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4958" w14:textId="5A46126F" w:rsidR="00773668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theme="minorHAnsi"/>
          <w:b/>
          <w:color w:val="auto"/>
        </w:rPr>
      </w:pPr>
      <w:r w:rsidRPr="009637F7">
        <w:rPr>
          <w:rFonts w:ascii="Arial Rounded MT Bold" w:eastAsia="Times New Roman" w:hAnsi="Arial Rounded MT Bold" w:cstheme="minorHAnsi"/>
          <w:b/>
          <w:color w:val="auto"/>
        </w:rPr>
        <w:t>--Technical Steering Committee / Work Group Co-Chairs--</w:t>
      </w:r>
    </w:p>
    <w:p w14:paraId="2884060A" w14:textId="65F676F2" w:rsidR="00F070BD" w:rsidRPr="009637F7" w:rsidRDefault="00F070BD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-- </w:t>
      </w:r>
      <w:r w:rsidR="00030E8B" w:rsidRPr="009637F7">
        <w:rPr>
          <w:rFonts w:ascii="Arial Rounded MT Bold" w:eastAsia="Times New Roman" w:hAnsi="Arial Rounded MT Bold" w:cs="Arial"/>
          <w:b/>
          <w:color w:val="auto"/>
        </w:rPr>
        <w:t xml:space="preserve">Monthly Coordination </w:t>
      </w:r>
      <w:r w:rsidR="00765291" w:rsidRPr="009637F7">
        <w:rPr>
          <w:rFonts w:ascii="Arial Rounded MT Bold" w:eastAsia="Times New Roman" w:hAnsi="Arial Rounded MT Bold" w:cs="Arial"/>
          <w:b/>
          <w:color w:val="auto"/>
        </w:rPr>
        <w:t>Meeting</w:t>
      </w: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 --</w:t>
      </w:r>
      <w:r w:rsidR="00773668" w:rsidRPr="009637F7">
        <w:rPr>
          <w:rFonts w:ascii="Arial Rounded MT Bold" w:eastAsia="Times New Roman" w:hAnsi="Arial Rounded MT Bold" w:cs="Arial"/>
          <w:b/>
          <w:color w:val="auto"/>
        </w:rPr>
        <w:t xml:space="preserve"> </w:t>
      </w:r>
    </w:p>
    <w:p w14:paraId="4BCBCB85" w14:textId="7521B0AE" w:rsidR="00030E8B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>Agenda</w:t>
      </w:r>
    </w:p>
    <w:p w14:paraId="426CE59B" w14:textId="21AF8946" w:rsidR="00030E8B" w:rsidRPr="009637F7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B85939B" w14:textId="102EC6DB" w:rsidR="00115FE4" w:rsidRDefault="000E67E6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6E0086">
        <w:rPr>
          <w:rFonts w:asciiTheme="minorHAnsi" w:eastAsia="Times New Roman" w:hAnsiTheme="minorHAnsi" w:cstheme="minorHAnsi"/>
          <w:sz w:val="28"/>
          <w:szCs w:val="28"/>
        </w:rPr>
        <w:t>Wednesday</w:t>
      </w:r>
      <w:r w:rsidR="00353E4F" w:rsidRPr="006E0086">
        <w:rPr>
          <w:rFonts w:asciiTheme="minorHAnsi" w:eastAsia="Times New Roman" w:hAnsiTheme="minorHAnsi" w:cstheme="minorHAnsi"/>
          <w:sz w:val="28"/>
          <w:szCs w:val="28"/>
        </w:rPr>
        <w:t>,</w:t>
      </w:r>
      <w:r w:rsidRPr="006E008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6E0086">
        <w:rPr>
          <w:rFonts w:asciiTheme="minorHAnsi" w:eastAsia="Times New Roman" w:hAnsiTheme="minorHAnsi" w:cstheme="minorHAnsi"/>
          <w:sz w:val="28"/>
          <w:szCs w:val="28"/>
        </w:rPr>
        <w:t>November</w:t>
      </w:r>
      <w:r w:rsidR="009B56BA" w:rsidRPr="006E008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253335" w:rsidRPr="006E0086">
        <w:rPr>
          <w:rFonts w:asciiTheme="minorHAnsi" w:eastAsia="Times New Roman" w:hAnsiTheme="minorHAnsi" w:cstheme="minorHAnsi"/>
          <w:sz w:val="28"/>
          <w:szCs w:val="28"/>
        </w:rPr>
        <w:t>2</w:t>
      </w:r>
      <w:r w:rsidR="006E0086">
        <w:rPr>
          <w:rFonts w:asciiTheme="minorHAnsi" w:eastAsia="Times New Roman" w:hAnsiTheme="minorHAnsi" w:cstheme="minorHAnsi"/>
          <w:sz w:val="28"/>
          <w:szCs w:val="28"/>
        </w:rPr>
        <w:t>9</w:t>
      </w:r>
      <w:r w:rsidR="001259BD" w:rsidRPr="006E0086">
        <w:rPr>
          <w:rFonts w:asciiTheme="minorHAnsi" w:eastAsia="Times New Roman" w:hAnsiTheme="minorHAnsi" w:cstheme="minorHAnsi"/>
          <w:sz w:val="28"/>
          <w:szCs w:val="28"/>
        </w:rPr>
        <w:t>, 202</w:t>
      </w:r>
      <w:r w:rsidR="004626E7" w:rsidRPr="006E0086">
        <w:rPr>
          <w:rFonts w:asciiTheme="minorHAnsi" w:eastAsia="Times New Roman" w:hAnsiTheme="minorHAnsi" w:cstheme="minorHAnsi"/>
          <w:sz w:val="28"/>
          <w:szCs w:val="28"/>
        </w:rPr>
        <w:t>3</w:t>
      </w:r>
      <w:r w:rsidR="00353E4F">
        <w:rPr>
          <w:rFonts w:asciiTheme="minorHAnsi" w:eastAsia="Times New Roman" w:hAnsiTheme="minorHAnsi" w:cstheme="minorHAnsi"/>
          <w:sz w:val="28"/>
          <w:szCs w:val="28"/>
        </w:rPr>
        <w:t>,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11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 xml:space="preserve"> am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D675F3" w:rsidRPr="009637F7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>m P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, 1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6A0CC1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m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M</w:t>
      </w:r>
      <w:r w:rsidR="00ED7B81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br/>
      </w:r>
    </w:p>
    <w:p w14:paraId="10523381" w14:textId="5F2E5850" w:rsidR="007406A8" w:rsidRPr="00EE503E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E503E">
        <w:rPr>
          <w:rFonts w:asciiTheme="minorHAnsi" w:hAnsiTheme="minorHAnsi" w:cstheme="minorHAnsi"/>
          <w:color w:val="252424"/>
          <w:sz w:val="24"/>
          <w:szCs w:val="24"/>
        </w:rPr>
        <w:t>Microsoft Teams meeting</w:t>
      </w:r>
    </w:p>
    <w:p w14:paraId="3C8E958F" w14:textId="0FFED905" w:rsidR="007406A8" w:rsidRPr="00EE503E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  <w:r w:rsidRPr="00EE503E">
        <w:rPr>
          <w:rFonts w:asciiTheme="minorHAnsi" w:hAnsiTheme="minorHAnsi" w:cstheme="minorHAnsi"/>
          <w:b/>
          <w:bCs/>
          <w:color w:val="252424"/>
          <w:sz w:val="24"/>
          <w:szCs w:val="24"/>
        </w:rPr>
        <w:t xml:space="preserve">Join on your computer or mobile </w:t>
      </w:r>
      <w:proofErr w:type="gramStart"/>
      <w:r w:rsidRPr="00EE503E">
        <w:rPr>
          <w:rFonts w:asciiTheme="minorHAnsi" w:hAnsiTheme="minorHAnsi" w:cstheme="minorHAnsi"/>
          <w:b/>
          <w:bCs/>
          <w:color w:val="252424"/>
          <w:sz w:val="24"/>
          <w:szCs w:val="24"/>
        </w:rPr>
        <w:t>app</w:t>
      </w:r>
      <w:proofErr w:type="gramEnd"/>
    </w:p>
    <w:p w14:paraId="450C638B" w14:textId="1AE5E2F2" w:rsidR="007406A8" w:rsidRPr="00E87F1C" w:rsidRDefault="00212C92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5" w:history="1">
        <w:r w:rsidR="007406A8" w:rsidRPr="00CF5E1F">
          <w:rPr>
            <w:rStyle w:val="Hyperlink"/>
            <w:rFonts w:asciiTheme="minorHAnsi" w:hAnsiTheme="minorHAnsi" w:cstheme="minorHAnsi"/>
            <w:sz w:val="24"/>
            <w:szCs w:val="24"/>
          </w:rPr>
          <w:t>Click here to join the meeting</w:t>
        </w:r>
      </w:hyperlink>
    </w:p>
    <w:p w14:paraId="2EF23224" w14:textId="77777777" w:rsidR="007406A8" w:rsidRPr="00E87F1C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</w:p>
    <w:p w14:paraId="0753A81C" w14:textId="75E00A25" w:rsidR="007406A8" w:rsidRPr="00E87F1C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87F1C">
        <w:rPr>
          <w:rFonts w:asciiTheme="minorHAnsi" w:hAnsiTheme="minorHAnsi" w:cstheme="minorHAnsi"/>
          <w:b/>
          <w:bCs/>
          <w:color w:val="252424"/>
          <w:sz w:val="24"/>
          <w:szCs w:val="24"/>
        </w:rPr>
        <w:t>Or call in (audio only)</w:t>
      </w:r>
    </w:p>
    <w:p w14:paraId="2F650121" w14:textId="57D57180" w:rsidR="007406A8" w:rsidRPr="00E87F1C" w:rsidRDefault="00EC6993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87F1C">
        <w:rPr>
          <w:rFonts w:asciiTheme="minorHAnsi" w:hAnsiTheme="minorHAnsi" w:cstheme="minorHAnsi"/>
          <w:sz w:val="24"/>
          <w:szCs w:val="24"/>
        </w:rPr>
        <w:t>+1 323-676-</w:t>
      </w:r>
      <w:proofErr w:type="gramStart"/>
      <w:r w:rsidRPr="00E87F1C">
        <w:rPr>
          <w:rFonts w:asciiTheme="minorHAnsi" w:hAnsiTheme="minorHAnsi" w:cstheme="minorHAnsi"/>
          <w:sz w:val="24"/>
          <w:szCs w:val="24"/>
        </w:rPr>
        <w:t>6261,,</w:t>
      </w:r>
      <w:proofErr w:type="gramEnd"/>
      <w:r w:rsidR="000908C1" w:rsidRPr="00E87F1C">
        <w:t xml:space="preserve"> </w:t>
      </w:r>
      <w:r w:rsidR="000908C1" w:rsidRPr="00E87F1C">
        <w:rPr>
          <w:rFonts w:asciiTheme="minorHAnsi" w:hAnsiTheme="minorHAnsi" w:cstheme="minorHAnsi"/>
          <w:sz w:val="24"/>
          <w:szCs w:val="24"/>
        </w:rPr>
        <w:t>565680103#</w:t>
      </w:r>
    </w:p>
    <w:p w14:paraId="1C4ACA2A" w14:textId="2BA82796" w:rsidR="00CB0242" w:rsidRPr="00B548DA" w:rsidRDefault="007406A8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87F1C">
        <w:rPr>
          <w:rFonts w:asciiTheme="minorHAnsi" w:hAnsiTheme="minorHAnsi" w:cstheme="minorHAnsi"/>
          <w:color w:val="252424"/>
          <w:sz w:val="24"/>
          <w:szCs w:val="24"/>
        </w:rPr>
        <w:t xml:space="preserve">Phone Conference ID: </w:t>
      </w:r>
      <w:r w:rsidR="000908C1" w:rsidRPr="00E87F1C">
        <w:rPr>
          <w:rFonts w:asciiTheme="minorHAnsi" w:hAnsiTheme="minorHAnsi" w:cstheme="minorHAnsi"/>
          <w:color w:val="252424"/>
          <w:sz w:val="24"/>
          <w:szCs w:val="24"/>
        </w:rPr>
        <w:t xml:space="preserve"> 565 680 103#</w:t>
      </w:r>
    </w:p>
    <w:p w14:paraId="35450A96" w14:textId="77777777" w:rsidR="000908C1" w:rsidRPr="00B548DA" w:rsidRDefault="000908C1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7551506" w14:textId="49C1676B" w:rsidR="00030E8B" w:rsidRDefault="00212C92" w:rsidP="00030E8B">
      <w:pPr>
        <w:jc w:val="center"/>
        <w:rPr>
          <w:rStyle w:val="Hyperlink"/>
          <w:rFonts w:asciiTheme="minorHAnsi" w:eastAsia="Times New Roman" w:hAnsiTheme="minorHAnsi" w:cstheme="minorHAnsi"/>
          <w:sz w:val="24"/>
          <w:szCs w:val="24"/>
        </w:rPr>
      </w:pPr>
      <w:hyperlink r:id="rId6" w:history="1">
        <w:r w:rsidR="006C4D4B" w:rsidRPr="0073604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WRAP </w:t>
        </w:r>
        <w:r w:rsidR="00030E8B" w:rsidRPr="0073604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TSC webpage</w:t>
        </w:r>
      </w:hyperlink>
      <w:r w:rsidR="006C4D4B" w:rsidRPr="00736041">
        <w:rPr>
          <w:rFonts w:asciiTheme="minorHAnsi" w:eastAsia="Times New Roman" w:hAnsiTheme="minorHAnsi" w:cstheme="minorHAnsi"/>
          <w:sz w:val="24"/>
          <w:szCs w:val="24"/>
        </w:rPr>
        <w:t xml:space="preserve"> / Call Materials available on the</w:t>
      </w:r>
      <w:r w:rsidR="00E87F1C" w:rsidRPr="0073604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hyperlink r:id="rId7" w:anchor="tab-id-4" w:history="1">
        <w:r w:rsidR="00736041" w:rsidRPr="0073604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Committee</w:t>
        </w:r>
        <w:r w:rsidR="00E87F1C" w:rsidRPr="0073604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Meetings</w:t>
        </w:r>
      </w:hyperlink>
      <w:r w:rsidR="00E87F1C" w:rsidRPr="00736041">
        <w:rPr>
          <w:rFonts w:asciiTheme="minorHAnsi" w:eastAsia="Times New Roman" w:hAnsiTheme="minorHAnsi" w:cstheme="minorHAnsi"/>
          <w:sz w:val="24"/>
          <w:szCs w:val="24"/>
        </w:rPr>
        <w:t xml:space="preserve"> tab</w:t>
      </w:r>
    </w:p>
    <w:p w14:paraId="36E13802" w14:textId="77777777" w:rsidR="00066109" w:rsidRPr="009637F7" w:rsidRDefault="00066109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61449CA" w14:textId="54AF9C57" w:rsidR="00030E8B" w:rsidRPr="009637F7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Welcome, Roll Call, Agenda Review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, Previous Meeting Notes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– </w:t>
      </w:r>
      <w:r w:rsidR="0011397F">
        <w:rPr>
          <w:rFonts w:asciiTheme="minorHAnsi" w:eastAsia="Times New Roman" w:hAnsiTheme="minorHAnsi" w:cstheme="minorHAnsi"/>
          <w:b/>
          <w:sz w:val="24"/>
          <w:szCs w:val="24"/>
        </w:rPr>
        <w:t>Rhonda</w:t>
      </w:r>
      <w:r w:rsidR="0062281F">
        <w:rPr>
          <w:rFonts w:asciiTheme="minorHAnsi" w:eastAsia="Times New Roman" w:hAnsiTheme="minorHAnsi" w:cstheme="minorHAnsi"/>
          <w:b/>
          <w:sz w:val="24"/>
          <w:szCs w:val="24"/>
        </w:rPr>
        <w:t xml:space="preserve"> (Julie couldn’t attend this meeting)</w:t>
      </w:r>
    </w:p>
    <w:p w14:paraId="7527CFBF" w14:textId="15905654" w:rsidR="00203004" w:rsidRPr="00DB6BEB" w:rsidRDefault="00203004" w:rsidP="00E60A38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DB6BEB">
        <w:rPr>
          <w:rFonts w:asciiTheme="minorHAnsi" w:eastAsia="Times New Roman" w:hAnsiTheme="minorHAnsi" w:cstheme="minorHAnsi"/>
          <w:sz w:val="24"/>
          <w:szCs w:val="24"/>
        </w:rPr>
        <w:t xml:space="preserve">Notes for this call – </w:t>
      </w:r>
      <w:r w:rsidR="006F0C24">
        <w:rPr>
          <w:rFonts w:asciiTheme="minorHAnsi" w:eastAsia="Times New Roman" w:hAnsiTheme="minorHAnsi" w:cstheme="minorHAnsi"/>
          <w:sz w:val="24"/>
          <w:szCs w:val="24"/>
        </w:rPr>
        <w:t>Paul Corrigan, USFS</w:t>
      </w:r>
      <w:r w:rsidR="004626E7" w:rsidRPr="00450A5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0493EFA8" w14:textId="77777777" w:rsidR="00376177" w:rsidRDefault="00376177" w:rsidP="00376177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 xml:space="preserve">Roll Call &amp; Agenda Review </w:t>
      </w:r>
    </w:p>
    <w:p w14:paraId="34F373F9" w14:textId="76476B0D" w:rsidR="00376177" w:rsidRDefault="00376177" w:rsidP="00376177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Phil Swartzendruber</w:t>
      </w:r>
    </w:p>
    <w:p w14:paraId="6191C317" w14:textId="4719C832" w:rsidR="00376177" w:rsidRDefault="00376177" w:rsidP="00376177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Rhonda, Jay, Mary</w:t>
      </w:r>
    </w:p>
    <w:p w14:paraId="0DA8B7AE" w14:textId="4E435E5F" w:rsidR="00376177" w:rsidRDefault="00376177" w:rsidP="00376177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Rupesh Patel</w:t>
      </w:r>
    </w:p>
    <w:p w14:paraId="4A2CBE1E" w14:textId="49AD341A" w:rsidR="00376177" w:rsidRDefault="00376177" w:rsidP="00376177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Mark Jones</w:t>
      </w:r>
    </w:p>
    <w:p w14:paraId="714AB4CB" w14:textId="227920C1" w:rsidR="00376177" w:rsidRDefault="00376177" w:rsidP="00376177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Mike Barna</w:t>
      </w:r>
    </w:p>
    <w:p w14:paraId="06E95AC3" w14:textId="6FB6C7B9" w:rsidR="00376177" w:rsidRDefault="00376177" w:rsidP="00376177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Kristen Martin</w:t>
      </w:r>
    </w:p>
    <w:p w14:paraId="21754861" w14:textId="653E63AB" w:rsidR="00376177" w:rsidRDefault="00376177" w:rsidP="00376177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Steve Miller</w:t>
      </w:r>
    </w:p>
    <w:p w14:paraId="1C9E0C37" w14:textId="5AB93119" w:rsidR="00376177" w:rsidRDefault="00376177" w:rsidP="00376177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Kevin Briggs</w:t>
      </w:r>
    </w:p>
    <w:p w14:paraId="6F104A37" w14:textId="47787E02" w:rsidR="00376177" w:rsidRDefault="00376177" w:rsidP="00376177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Amanda Brimmer</w:t>
      </w:r>
    </w:p>
    <w:p w14:paraId="7708EA07" w14:textId="770F25D5" w:rsidR="00376177" w:rsidRDefault="00376177" w:rsidP="00376177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Gail Tonneson</w:t>
      </w:r>
    </w:p>
    <w:p w14:paraId="67132E53" w14:textId="649DD14A" w:rsidR="00376177" w:rsidRDefault="00376177" w:rsidP="00376177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Karl Seltzer</w:t>
      </w:r>
    </w:p>
    <w:p w14:paraId="781D3569" w14:textId="39CA3944" w:rsidR="00376177" w:rsidRDefault="00376177" w:rsidP="00376177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Tom Moore</w:t>
      </w:r>
    </w:p>
    <w:p w14:paraId="128A15A5" w14:textId="26E4644E" w:rsidR="00376177" w:rsidRDefault="00376177" w:rsidP="00376177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Lori Howell</w:t>
      </w:r>
    </w:p>
    <w:p w14:paraId="4545B7A8" w14:textId="22BD044B" w:rsidR="00B42FEA" w:rsidRPr="009637F7" w:rsidRDefault="00B42FEA" w:rsidP="00376177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Tim Allen</w:t>
      </w:r>
    </w:p>
    <w:p w14:paraId="7C6753A8" w14:textId="30276449" w:rsidR="00C627F5" w:rsidRDefault="00030E8B" w:rsidP="00FE3C7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8D3F85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r w:rsidR="00127E07"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hyperlink r:id="rId8" w:history="1">
        <w:r w:rsidR="006F0C24" w:rsidRPr="00C802A0">
          <w:rPr>
            <w:rStyle w:val="Hyperlink"/>
          </w:rPr>
          <w:t>Oct</w:t>
        </w:r>
        <w:r w:rsidR="006F0C24" w:rsidRPr="00C802A0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ober 25</w:t>
        </w:r>
      </w:hyperlink>
      <w:r w:rsidR="00AF471F" w:rsidRPr="00C5215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9021E" w:rsidRPr="00C5215B">
        <w:rPr>
          <w:rFonts w:asciiTheme="minorHAnsi" w:eastAsia="Times New Roman" w:hAnsiTheme="minorHAnsi" w:cstheme="minorHAnsi"/>
          <w:sz w:val="24"/>
          <w:szCs w:val="24"/>
        </w:rPr>
        <w:t>meeting</w:t>
      </w:r>
    </w:p>
    <w:p w14:paraId="5A191C19" w14:textId="04F63E9F" w:rsidR="00376177" w:rsidRPr="008D3F85" w:rsidRDefault="003E23F1" w:rsidP="00376177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No comments</w:t>
      </w:r>
      <w:r w:rsidR="00E4282F">
        <w:rPr>
          <w:rFonts w:asciiTheme="minorHAnsi" w:eastAsia="Times New Roman" w:hAnsiTheme="minorHAnsi" w:cstheme="minorHAnsi"/>
          <w:sz w:val="24"/>
          <w:szCs w:val="24"/>
        </w:rPr>
        <w:t xml:space="preserve"> – notes are </w:t>
      </w:r>
      <w:proofErr w:type="gramStart"/>
      <w:r w:rsidR="00E4282F">
        <w:rPr>
          <w:rFonts w:asciiTheme="minorHAnsi" w:eastAsia="Times New Roman" w:hAnsiTheme="minorHAnsi" w:cstheme="minorHAnsi"/>
          <w:sz w:val="24"/>
          <w:szCs w:val="24"/>
        </w:rPr>
        <w:t>approved</w:t>
      </w:r>
      <w:proofErr w:type="gramEnd"/>
    </w:p>
    <w:p w14:paraId="7AF391C9" w14:textId="530888EF" w:rsidR="00655BFC" w:rsidRDefault="00655BFC" w:rsidP="00655BFC">
      <w:pPr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50FFD7E" w14:textId="1A9D2527" w:rsidR="00271D75" w:rsidRPr="009637F7" w:rsidRDefault="00271D75" w:rsidP="00271D75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WG </w:t>
      </w:r>
      <w:r w:rsidR="00574916">
        <w:rPr>
          <w:rFonts w:asciiTheme="minorHAnsi" w:eastAsia="Times New Roman" w:hAnsiTheme="minorHAnsi" w:cstheme="minorHAnsi"/>
          <w:b/>
          <w:sz w:val="24"/>
          <w:szCs w:val="24"/>
        </w:rPr>
        <w:t xml:space="preserve">Status Updates &amp;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Membership List Updates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- (</w:t>
      </w:r>
      <w:r w:rsidR="00574916">
        <w:rPr>
          <w:rFonts w:asciiTheme="minorHAnsi" w:eastAsia="Times New Roman" w:hAnsiTheme="minorHAnsi" w:cstheme="minorHAnsi"/>
          <w:b/>
          <w:sz w:val="24"/>
          <w:szCs w:val="24"/>
        </w:rPr>
        <w:t>30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- </w:t>
      </w:r>
      <w:r w:rsidR="0062281F">
        <w:rPr>
          <w:rFonts w:asciiTheme="minorHAnsi" w:eastAsia="Times New Roman" w:hAnsiTheme="minorHAnsi" w:cstheme="minorHAnsi"/>
          <w:b/>
          <w:sz w:val="24"/>
          <w:szCs w:val="24"/>
        </w:rPr>
        <w:t>Rhonda</w:t>
      </w:r>
    </w:p>
    <w:p w14:paraId="0C8BFF56" w14:textId="77777777" w:rsidR="00376177" w:rsidRPr="00376177" w:rsidRDefault="00574916" w:rsidP="00574916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9502D">
        <w:rPr>
          <w:rFonts w:asciiTheme="minorHAnsi" w:eastAsia="Times New Roman" w:hAnsiTheme="minorHAnsi" w:cstheme="minorHAnsi"/>
          <w:bCs/>
          <w:sz w:val="24"/>
          <w:szCs w:val="24"/>
        </w:rPr>
        <w:t>WG Co-Chairs –</w:t>
      </w:r>
      <w:r w:rsidR="0011397F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</w:p>
    <w:p w14:paraId="389ADA59" w14:textId="77777777" w:rsidR="00376177" w:rsidRPr="003E23F1" w:rsidRDefault="0011397F" w:rsidP="00574916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FSWG, </w:t>
      </w:r>
    </w:p>
    <w:p w14:paraId="1EC5394A" w14:textId="1A2DDEB8" w:rsidR="003E23F1" w:rsidRPr="003E23F1" w:rsidRDefault="003E23F1" w:rsidP="003E23F1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Emissions modeling platform</w:t>
      </w:r>
    </w:p>
    <w:p w14:paraId="01F3615A" w14:textId="1866AA7F" w:rsidR="003E23F1" w:rsidRPr="00376177" w:rsidRDefault="003E23F1" w:rsidP="003E23F1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What do members want from the group? Forum, </w:t>
      </w:r>
      <w:r w:rsidR="00E4282F">
        <w:rPr>
          <w:rFonts w:asciiTheme="minorHAnsi" w:eastAsia="Times New Roman" w:hAnsiTheme="minorHAnsi" w:cstheme="minorHAnsi"/>
          <w:bCs/>
          <w:sz w:val="24"/>
          <w:szCs w:val="24"/>
        </w:rPr>
        <w:t>esp.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to work thru challenges in the </w:t>
      </w:r>
      <w:proofErr w:type="gramStart"/>
      <w:r>
        <w:rPr>
          <w:rFonts w:asciiTheme="minorHAnsi" w:eastAsia="Times New Roman" w:hAnsiTheme="minorHAnsi" w:cstheme="minorHAnsi"/>
          <w:bCs/>
          <w:sz w:val="24"/>
          <w:szCs w:val="24"/>
        </w:rPr>
        <w:t>future</w:t>
      </w:r>
      <w:proofErr w:type="gramEnd"/>
    </w:p>
    <w:p w14:paraId="41D37CEE" w14:textId="77777777" w:rsidR="00376177" w:rsidRPr="003E23F1" w:rsidRDefault="00574916" w:rsidP="00574916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9502D">
        <w:rPr>
          <w:rFonts w:asciiTheme="minorHAnsi" w:eastAsia="Times New Roman" w:hAnsiTheme="minorHAnsi" w:cstheme="minorHAnsi"/>
          <w:bCs/>
          <w:sz w:val="24"/>
          <w:szCs w:val="24"/>
        </w:rPr>
        <w:t xml:space="preserve">OGWG, </w:t>
      </w:r>
    </w:p>
    <w:p w14:paraId="3E223F90" w14:textId="33DE43FB" w:rsidR="003E23F1" w:rsidRPr="003E23F1" w:rsidRDefault="003E23F1" w:rsidP="003E23F1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Member survey report</w:t>
      </w:r>
    </w:p>
    <w:p w14:paraId="101D984F" w14:textId="13823A37" w:rsidR="003E23F1" w:rsidRPr="003E23F1" w:rsidRDefault="003E23F1" w:rsidP="003E23F1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105D8">
        <w:rPr>
          <w:rFonts w:asciiTheme="minorHAnsi" w:eastAsia="Times New Roman" w:hAnsiTheme="minorHAnsi" w:cstheme="minorHAnsi"/>
          <w:bCs/>
          <w:sz w:val="24"/>
          <w:szCs w:val="24"/>
        </w:rPr>
        <w:lastRenderedPageBreak/>
        <w:t>One co-chair update</w:t>
      </w:r>
      <w:r w:rsidR="00E4282F" w:rsidRPr="001105D8">
        <w:rPr>
          <w:rFonts w:asciiTheme="minorHAnsi" w:eastAsia="Times New Roman" w:hAnsiTheme="minorHAnsi" w:cstheme="minorHAnsi"/>
          <w:bCs/>
          <w:sz w:val="24"/>
          <w:szCs w:val="24"/>
        </w:rPr>
        <w:t xml:space="preserve"> –</w:t>
      </w:r>
      <w:r w:rsidR="00E4282F">
        <w:rPr>
          <w:rFonts w:asciiTheme="minorHAnsi" w:eastAsia="Times New Roman" w:hAnsiTheme="minorHAnsi" w:cstheme="minorHAnsi"/>
          <w:bCs/>
          <w:sz w:val="24"/>
          <w:szCs w:val="24"/>
        </w:rPr>
        <w:t xml:space="preserve"> Matt Wampler will be stepping down and Michael Kirsch will be taking over the co-chair position for the Southern Ute Indian Tribe</w:t>
      </w:r>
    </w:p>
    <w:p w14:paraId="457A0B35" w14:textId="27BFE19D" w:rsidR="003E23F1" w:rsidRPr="00376177" w:rsidRDefault="003E23F1" w:rsidP="003E23F1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What will this group focus on in the near term: Inventories, 2022 collaborative, quad O</w:t>
      </w:r>
      <w:r w:rsidR="00E4282F">
        <w:rPr>
          <w:rFonts w:asciiTheme="minorHAnsi" w:eastAsia="Times New Roman" w:hAnsiTheme="minorHAnsi" w:cstheme="minorHAnsi"/>
          <w:bCs/>
          <w:sz w:val="24"/>
          <w:szCs w:val="24"/>
        </w:rPr>
        <w:t xml:space="preserve">b &amp; c rules (likely to be finalized by EPA within days). </w:t>
      </w:r>
    </w:p>
    <w:p w14:paraId="0738D102" w14:textId="77777777" w:rsidR="00376177" w:rsidRPr="003E23F1" w:rsidRDefault="00574916" w:rsidP="00574916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9502D">
        <w:rPr>
          <w:rFonts w:asciiTheme="minorHAnsi" w:eastAsia="Times New Roman" w:hAnsiTheme="minorHAnsi" w:cstheme="minorHAnsi"/>
          <w:bCs/>
          <w:sz w:val="24"/>
          <w:szCs w:val="24"/>
        </w:rPr>
        <w:t>RHPWG</w:t>
      </w:r>
      <w:r w:rsidR="0011397F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</w:p>
    <w:p w14:paraId="199E00BE" w14:textId="7FD84218" w:rsidR="00E4282F" w:rsidRPr="00E4282F" w:rsidRDefault="00E4282F" w:rsidP="003E23F1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No activities in November</w:t>
      </w:r>
    </w:p>
    <w:p w14:paraId="48D275E1" w14:textId="073F11E4" w:rsidR="003E23F1" w:rsidRPr="003E23F1" w:rsidRDefault="003E23F1" w:rsidP="003E23F1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TSS tools survey presented to WRAP board Nov 1</w:t>
      </w:r>
    </w:p>
    <w:p w14:paraId="5505D778" w14:textId="50527E03" w:rsidR="003E23F1" w:rsidRPr="00376177" w:rsidRDefault="003E23F1" w:rsidP="003E23F1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Hosting a teach-in “RH 101” for new staff, maybe more to come</w:t>
      </w:r>
      <w:r w:rsidR="00E4282F">
        <w:rPr>
          <w:rFonts w:asciiTheme="minorHAnsi" w:eastAsia="Times New Roman" w:hAnsiTheme="minorHAnsi" w:cstheme="minorHAnsi"/>
          <w:bCs/>
          <w:sz w:val="24"/>
          <w:szCs w:val="24"/>
        </w:rPr>
        <w:t xml:space="preserve"> in </w:t>
      </w:r>
      <w:proofErr w:type="gramStart"/>
      <w:r w:rsidR="00E4282F">
        <w:rPr>
          <w:rFonts w:asciiTheme="minorHAnsi" w:eastAsia="Times New Roman" w:hAnsiTheme="minorHAnsi" w:cstheme="minorHAnsi"/>
          <w:bCs/>
          <w:sz w:val="24"/>
          <w:szCs w:val="24"/>
        </w:rPr>
        <w:t>2024</w:t>
      </w:r>
      <w:proofErr w:type="gramEnd"/>
    </w:p>
    <w:p w14:paraId="68E7BEDF" w14:textId="77777777" w:rsidR="00376177" w:rsidRPr="003E23F1" w:rsidRDefault="00574916" w:rsidP="00574916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9502D">
        <w:rPr>
          <w:rFonts w:asciiTheme="minorHAnsi" w:eastAsia="Times New Roman" w:hAnsiTheme="minorHAnsi" w:cstheme="minorHAnsi"/>
          <w:bCs/>
          <w:sz w:val="24"/>
          <w:szCs w:val="24"/>
        </w:rPr>
        <w:t>RTOWG</w:t>
      </w:r>
      <w:r w:rsidR="00363F60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11397F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</w:p>
    <w:p w14:paraId="39CB4366" w14:textId="36A40FF2" w:rsidR="003E23F1" w:rsidRPr="00B42FEA" w:rsidRDefault="00B42FEA" w:rsidP="003E23F1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Focus now is on the 2022 </w:t>
      </w:r>
      <w:proofErr w:type="gramStart"/>
      <w:r w:rsidR="00E4282F">
        <w:rPr>
          <w:rFonts w:asciiTheme="minorHAnsi" w:eastAsia="Times New Roman" w:hAnsiTheme="minorHAnsi" w:cstheme="minorHAnsi"/>
          <w:bCs/>
          <w:sz w:val="24"/>
          <w:szCs w:val="24"/>
        </w:rPr>
        <w:t>EMP</w:t>
      </w:r>
      <w:proofErr w:type="gramEnd"/>
    </w:p>
    <w:p w14:paraId="662B98F3" w14:textId="4C06AE66" w:rsidR="00B42FEA" w:rsidRPr="00B42FEA" w:rsidRDefault="00B42FEA" w:rsidP="003E23F1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Work w/ emission collaborative</w:t>
      </w:r>
    </w:p>
    <w:p w14:paraId="11D20A42" w14:textId="33D016A8" w:rsidR="00B42FEA" w:rsidRPr="00B42FEA" w:rsidRDefault="00A45AA6" w:rsidP="003E23F1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N</w:t>
      </w:r>
      <w:r w:rsidR="00B42FEA">
        <w:rPr>
          <w:rFonts w:asciiTheme="minorHAnsi" w:eastAsia="Times New Roman" w:hAnsiTheme="minorHAnsi" w:cstheme="minorHAnsi"/>
          <w:bCs/>
          <w:sz w:val="24"/>
          <w:szCs w:val="24"/>
        </w:rPr>
        <w:t>ot an NEI year, s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o </w:t>
      </w:r>
      <w:r w:rsidR="00E4282F">
        <w:rPr>
          <w:rFonts w:asciiTheme="minorHAnsi" w:eastAsia="Times New Roman" w:hAnsiTheme="minorHAnsi" w:cstheme="minorHAnsi"/>
          <w:bCs/>
          <w:sz w:val="24"/>
          <w:szCs w:val="24"/>
        </w:rPr>
        <w:t xml:space="preserve">can be difficult to get a full </w:t>
      </w:r>
      <w:proofErr w:type="gramStart"/>
      <w:r w:rsidR="00E4282F">
        <w:rPr>
          <w:rFonts w:asciiTheme="minorHAnsi" w:eastAsia="Times New Roman" w:hAnsiTheme="minorHAnsi" w:cstheme="minorHAnsi"/>
          <w:bCs/>
          <w:sz w:val="24"/>
          <w:szCs w:val="24"/>
        </w:rPr>
        <w:t>dataset</w:t>
      </w:r>
      <w:proofErr w:type="gramEnd"/>
    </w:p>
    <w:p w14:paraId="2A51AC34" w14:textId="1849869F" w:rsidR="00B42FEA" w:rsidRPr="00B42FEA" w:rsidRDefault="00E4282F" w:rsidP="003E23F1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Co-chairs met to t</w:t>
      </w:r>
      <w:r w:rsidR="00B42FEA">
        <w:rPr>
          <w:rFonts w:asciiTheme="minorHAnsi" w:eastAsia="Times New Roman" w:hAnsiTheme="minorHAnsi" w:cstheme="minorHAnsi"/>
          <w:bCs/>
          <w:sz w:val="24"/>
          <w:szCs w:val="24"/>
        </w:rPr>
        <w:t xml:space="preserve">ighten up the workplan to reflect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a</w:t>
      </w:r>
      <w:r w:rsidR="00B42FEA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probable shift away from regional emissions inventory and modeling products to reviewing/using EPA’s EMPs. </w:t>
      </w:r>
    </w:p>
    <w:p w14:paraId="4F1BDBC6" w14:textId="3772D919" w:rsidR="00B42FEA" w:rsidRPr="00B42FEA" w:rsidRDefault="00B42FEA" w:rsidP="003E23F1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3</w:t>
      </w:r>
      <w:r w:rsidRPr="00B42FEA">
        <w:rPr>
          <w:rFonts w:asciiTheme="minorHAnsi" w:eastAsia="Times New Roman" w:hAnsiTheme="minorHAnsi" w:cstheme="minorHAnsi"/>
          <w:bCs/>
          <w:sz w:val="24"/>
          <w:szCs w:val="24"/>
          <w:vertAlign w:val="superscript"/>
        </w:rPr>
        <w:t>rd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round questions</w:t>
      </w:r>
      <w:r w:rsidR="00E4282F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gramStart"/>
      <w:r w:rsidR="00E4282F">
        <w:rPr>
          <w:rFonts w:asciiTheme="minorHAnsi" w:eastAsia="Times New Roman" w:hAnsiTheme="minorHAnsi" w:cstheme="minorHAnsi"/>
          <w:bCs/>
          <w:sz w:val="24"/>
          <w:szCs w:val="24"/>
        </w:rPr>
        <w:t>still remain</w:t>
      </w:r>
      <w:proofErr w:type="gramEnd"/>
      <w:r w:rsidR="00E4282F">
        <w:rPr>
          <w:rFonts w:asciiTheme="minorHAnsi" w:eastAsia="Times New Roman" w:hAnsiTheme="minorHAnsi" w:cstheme="minorHAnsi"/>
          <w:bCs/>
          <w:sz w:val="24"/>
          <w:szCs w:val="24"/>
        </w:rPr>
        <w:t xml:space="preserve"> and will be addressed as </w:t>
      </w:r>
      <w:proofErr w:type="gramStart"/>
      <w:r w:rsidR="00E4282F">
        <w:rPr>
          <w:rFonts w:asciiTheme="minorHAnsi" w:eastAsia="Times New Roman" w:hAnsiTheme="minorHAnsi" w:cstheme="minorHAnsi"/>
          <w:bCs/>
          <w:sz w:val="24"/>
          <w:szCs w:val="24"/>
        </w:rPr>
        <w:t>group</w:t>
      </w:r>
      <w:proofErr w:type="gramEnd"/>
      <w:r w:rsidR="00E4282F">
        <w:rPr>
          <w:rFonts w:asciiTheme="minorHAnsi" w:eastAsia="Times New Roman" w:hAnsiTheme="minorHAnsi" w:cstheme="minorHAnsi"/>
          <w:bCs/>
          <w:sz w:val="24"/>
          <w:szCs w:val="24"/>
        </w:rPr>
        <w:t xml:space="preserve"> gets more information from EPA on rule revisions, etc. and what agencies need in response. Evaluate the ro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le of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</w:rPr>
        <w:t>CAMx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</w:rPr>
        <w:t>, EPA, in source apportionment</w:t>
      </w:r>
      <w:r w:rsidR="00E4282F">
        <w:rPr>
          <w:rFonts w:asciiTheme="minorHAnsi" w:eastAsia="Times New Roman" w:hAnsiTheme="minorHAnsi" w:cstheme="minorHAnsi"/>
          <w:bCs/>
          <w:sz w:val="24"/>
          <w:szCs w:val="24"/>
        </w:rPr>
        <w:t xml:space="preserve">, suggest WEP/AOI analyses for the </w:t>
      </w:r>
      <w:proofErr w:type="gramStart"/>
      <w:r w:rsidR="00E4282F">
        <w:rPr>
          <w:rFonts w:asciiTheme="minorHAnsi" w:eastAsia="Times New Roman" w:hAnsiTheme="minorHAnsi" w:cstheme="minorHAnsi"/>
          <w:bCs/>
          <w:sz w:val="24"/>
          <w:szCs w:val="24"/>
        </w:rPr>
        <w:t>region</w:t>
      </w:r>
      <w:proofErr w:type="gramEnd"/>
    </w:p>
    <w:p w14:paraId="2C86E177" w14:textId="4DED2E11" w:rsidR="00B42FEA" w:rsidRPr="00376177" w:rsidRDefault="00B42FEA" w:rsidP="003E23F1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Joint meetings/teach-ins w. RHPWG</w:t>
      </w:r>
    </w:p>
    <w:p w14:paraId="2C3F7298" w14:textId="29B6E7CF" w:rsidR="00574916" w:rsidRPr="00B42FEA" w:rsidRDefault="0011397F" w:rsidP="00574916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TDWG</w:t>
      </w:r>
    </w:p>
    <w:p w14:paraId="57F81498" w14:textId="251E9FAE" w:rsidR="00B42FEA" w:rsidRPr="00EF07BE" w:rsidRDefault="00B42FEA" w:rsidP="00B42FEA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Looking for a new co-chair, Emma is stepping down (much thanks to her for her leadership and efforts on TDWG)</w:t>
      </w:r>
    </w:p>
    <w:p w14:paraId="05CE967C" w14:textId="77777777" w:rsidR="00271D75" w:rsidRPr="00EE7DEE" w:rsidRDefault="00271D75" w:rsidP="00271D75">
      <w:pPr>
        <w:shd w:val="clear" w:color="auto" w:fill="FFFFFF"/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87BD51E" w14:textId="58911B8F" w:rsidR="00E108FB" w:rsidRPr="005836A8" w:rsidRDefault="00030E8B" w:rsidP="00655BFC">
      <w:pPr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bookmarkStart w:id="0" w:name="_Hlk144206707"/>
      <w:r w:rsidRPr="005836A8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421899">
        <w:rPr>
          <w:rFonts w:asciiTheme="minorHAnsi" w:eastAsia="Times New Roman" w:hAnsiTheme="minorHAnsi" w:cstheme="minorHAnsi"/>
          <w:b/>
          <w:sz w:val="24"/>
          <w:szCs w:val="24"/>
        </w:rPr>
        <w:t>30</w:t>
      </w:r>
      <w:r w:rsidR="00FC4B6E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 w:rsidRPr="005836A8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7EF6FBE8" w14:textId="1E79C751" w:rsidR="002156A0" w:rsidRDefault="002156A0" w:rsidP="002156A0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105D8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 xml:space="preserve">TSC </w:t>
      </w:r>
      <w:r w:rsidR="0048397D" w:rsidRPr="001105D8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 xml:space="preserve">Co-Chair </w:t>
      </w:r>
      <w:r w:rsidRPr="001105D8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Vacanc</w:t>
      </w:r>
      <w:r w:rsidR="00931805" w:rsidRPr="001105D8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y Update</w:t>
      </w:r>
      <w:r w:rsidR="00931805">
        <w:rPr>
          <w:rFonts w:asciiTheme="minorHAnsi" w:eastAsia="Times New Roman" w:hAnsiTheme="minorHAnsi" w:cstheme="minorHAnsi"/>
          <w:bCs/>
          <w:sz w:val="24"/>
          <w:szCs w:val="24"/>
        </w:rPr>
        <w:t>: Kristen Martin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B42FEA">
        <w:rPr>
          <w:rFonts w:asciiTheme="minorHAnsi" w:eastAsia="Times New Roman" w:hAnsiTheme="minorHAnsi" w:cstheme="minorHAnsi"/>
          <w:bCs/>
          <w:sz w:val="24"/>
          <w:szCs w:val="24"/>
        </w:rPr>
        <w:t>from ODEQ has agreed to be the next co-chair, no objections (</w:t>
      </w:r>
      <w:r w:rsidR="00B42FEA" w:rsidRPr="00B42FEA">
        <w:rPr>
          <mc:AlternateContent>
            <mc:Choice Requires="w16se">
              <w:rFonts w:asciiTheme="minorHAnsi" w:eastAsia="Times New Roman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42FEA">
        <w:rPr>
          <w:rFonts w:asciiTheme="minorHAnsi" w:eastAsia="Times New Roman" w:hAnsiTheme="minorHAnsi" w:cstheme="minorHAnsi"/>
          <w:bCs/>
          <w:sz w:val="24"/>
          <w:szCs w:val="24"/>
        </w:rPr>
        <w:t xml:space="preserve">) so this will go to the </w:t>
      </w:r>
      <w:r w:rsidR="00E4282F">
        <w:rPr>
          <w:rFonts w:asciiTheme="minorHAnsi" w:eastAsia="Times New Roman" w:hAnsiTheme="minorHAnsi" w:cstheme="minorHAnsi"/>
          <w:bCs/>
          <w:sz w:val="24"/>
          <w:szCs w:val="24"/>
        </w:rPr>
        <w:t>B</w:t>
      </w:r>
      <w:r w:rsidR="00B42FEA">
        <w:rPr>
          <w:rFonts w:asciiTheme="minorHAnsi" w:eastAsia="Times New Roman" w:hAnsiTheme="minorHAnsi" w:cstheme="minorHAnsi"/>
          <w:bCs/>
          <w:sz w:val="24"/>
          <w:szCs w:val="24"/>
        </w:rPr>
        <w:t>oard</w:t>
      </w:r>
      <w:r w:rsidR="00A45AA6">
        <w:rPr>
          <w:rFonts w:asciiTheme="minorHAnsi" w:eastAsia="Times New Roman" w:hAnsiTheme="minorHAnsi" w:cstheme="minorHAnsi"/>
          <w:bCs/>
          <w:sz w:val="24"/>
          <w:szCs w:val="24"/>
        </w:rPr>
        <w:t xml:space="preserve"> for </w:t>
      </w:r>
      <w:proofErr w:type="gramStart"/>
      <w:r w:rsidR="00A45AA6">
        <w:rPr>
          <w:rFonts w:asciiTheme="minorHAnsi" w:eastAsia="Times New Roman" w:hAnsiTheme="minorHAnsi" w:cstheme="minorHAnsi"/>
          <w:bCs/>
          <w:sz w:val="24"/>
          <w:szCs w:val="24"/>
        </w:rPr>
        <w:t>approval</w:t>
      </w:r>
      <w:proofErr w:type="gramEnd"/>
    </w:p>
    <w:p w14:paraId="266D48FD" w14:textId="2CA9DC29" w:rsidR="008064F9" w:rsidRDefault="008064F9" w:rsidP="008064F9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1105D8">
        <w:rPr>
          <w:rFonts w:asciiTheme="minorHAnsi" w:eastAsia="Times New Roman" w:hAnsiTheme="minorHAnsi" w:cstheme="minorHAnsi"/>
          <w:sz w:val="24"/>
          <w:szCs w:val="24"/>
          <w:u w:val="single"/>
        </w:rPr>
        <w:t>2022 Platform Update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r w:rsidR="007633CB">
        <w:rPr>
          <w:rFonts w:asciiTheme="minorHAnsi" w:eastAsia="Times New Roman" w:hAnsiTheme="minorHAnsi" w:cstheme="minorHAnsi"/>
          <w:sz w:val="24"/>
          <w:szCs w:val="24"/>
        </w:rPr>
        <w:t>Tom</w:t>
      </w:r>
      <w:r w:rsidR="00C5215B">
        <w:rPr>
          <w:rFonts w:asciiTheme="minorHAnsi" w:eastAsia="Times New Roman" w:hAnsiTheme="minorHAnsi" w:cstheme="minorHAnsi"/>
          <w:sz w:val="24"/>
          <w:szCs w:val="24"/>
        </w:rPr>
        <w:t xml:space="preserve"> and Rhonda</w:t>
      </w:r>
      <w:r>
        <w:rPr>
          <w:rFonts w:asciiTheme="minorHAnsi" w:eastAsia="Times New Roman" w:hAnsiTheme="minorHAnsi" w:cstheme="minorHAnsi"/>
          <w:sz w:val="24"/>
          <w:szCs w:val="24"/>
        </w:rPr>
        <w:t>)</w:t>
      </w:r>
      <w:r w:rsidRPr="00EA7CF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B1B88A1" w14:textId="68A56564" w:rsidR="00A45AA6" w:rsidRDefault="00A45AA6" w:rsidP="00A45AA6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Base year data review April ‘24</w:t>
      </w:r>
    </w:p>
    <w:p w14:paraId="393E4D51" w14:textId="58979A28" w:rsidR="00A45AA6" w:rsidRDefault="00A45AA6" w:rsidP="00A45AA6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Base Year finalizing data June ‘24</w:t>
      </w:r>
    </w:p>
    <w:p w14:paraId="3FE6F088" w14:textId="46E648F7" w:rsidR="00A45AA6" w:rsidRDefault="00A45AA6" w:rsidP="00A45AA6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Analytic year data review Summer ‘24</w:t>
      </w:r>
    </w:p>
    <w:p w14:paraId="47F09E83" w14:textId="55988849" w:rsidR="00A45AA6" w:rsidRDefault="00A45AA6" w:rsidP="00A45AA6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Analytic year finalizing data Fall ‘24</w:t>
      </w:r>
    </w:p>
    <w:p w14:paraId="1E4A755C" w14:textId="20A0B0B2" w:rsidR="00A45AA6" w:rsidRPr="001105D8" w:rsidRDefault="00A45AA6" w:rsidP="00A45AA6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105D8">
        <w:rPr>
          <w:rFonts w:asciiTheme="minorHAnsi" w:eastAsia="Times New Roman" w:hAnsiTheme="minorHAnsi" w:cstheme="minorHAnsi"/>
          <w:sz w:val="24"/>
          <w:szCs w:val="24"/>
        </w:rPr>
        <w:t xml:space="preserve">2022 collaborative fires workgroup meeting Dec 12 1200MST, let Rhonda know if you want to </w:t>
      </w:r>
      <w:proofErr w:type="gramStart"/>
      <w:r w:rsidRPr="001105D8">
        <w:rPr>
          <w:rFonts w:asciiTheme="minorHAnsi" w:eastAsia="Times New Roman" w:hAnsiTheme="minorHAnsi" w:cstheme="minorHAnsi"/>
          <w:sz w:val="24"/>
          <w:szCs w:val="24"/>
        </w:rPr>
        <w:t>attend</w:t>
      </w:r>
      <w:proofErr w:type="gramEnd"/>
    </w:p>
    <w:p w14:paraId="10142A82" w14:textId="77777777" w:rsidR="001105D8" w:rsidRPr="001105D8" w:rsidRDefault="001105D8" w:rsidP="001105D8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105D8">
        <w:rPr>
          <w:rFonts w:asciiTheme="minorHAnsi" w:eastAsia="Times New Roman" w:hAnsiTheme="minorHAnsi" w:cstheme="minorHAnsi"/>
          <w:sz w:val="24"/>
          <w:szCs w:val="24"/>
        </w:rPr>
        <w:t>National Oil and Gas Emissions Workgroup Meeting – December 14</w:t>
      </w:r>
      <w:r w:rsidRPr="001105D8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Pr="001105D8">
        <w:rPr>
          <w:rFonts w:asciiTheme="minorHAnsi" w:eastAsia="Times New Roman" w:hAnsiTheme="minorHAnsi" w:cstheme="minorHAnsi"/>
          <w:sz w:val="24"/>
          <w:szCs w:val="24"/>
        </w:rPr>
        <w:t>, 2023 @ 12:00 MST (Focused presentations/discussion on historical methods of projecting emissions)</w:t>
      </w:r>
    </w:p>
    <w:p w14:paraId="70AF775E" w14:textId="77777777" w:rsidR="001105D8" w:rsidRPr="001105D8" w:rsidRDefault="001105D8" w:rsidP="001105D8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105D8">
        <w:rPr>
          <w:rFonts w:asciiTheme="minorHAnsi" w:eastAsia="Times New Roman" w:hAnsiTheme="minorHAnsi" w:cstheme="minorHAnsi"/>
          <w:sz w:val="24"/>
          <w:szCs w:val="24"/>
        </w:rPr>
        <w:t>National Oil and Gas Emissions Workgroup Meeting – January 11</w:t>
      </w:r>
      <w:r w:rsidRPr="001105D8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Pr="001105D8">
        <w:rPr>
          <w:rFonts w:asciiTheme="minorHAnsi" w:eastAsia="Times New Roman" w:hAnsiTheme="minorHAnsi" w:cstheme="minorHAnsi"/>
          <w:sz w:val="24"/>
          <w:szCs w:val="24"/>
        </w:rPr>
        <w:t>, 2023 @ 12:00 MST (Update on states’ reporting and methodology for estimating emissions to create base dataset)</w:t>
      </w:r>
    </w:p>
    <w:p w14:paraId="610622E1" w14:textId="3BE7BD73" w:rsidR="00A45AA6" w:rsidRPr="00A45AA6" w:rsidRDefault="001105D8" w:rsidP="00A45AA6">
      <w:pPr>
        <w:numPr>
          <w:ilvl w:val="1"/>
          <w:numId w:val="1"/>
        </w:num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Projections – the n</w:t>
      </w:r>
      <w:r w:rsidR="00A45AA6">
        <w:rPr>
          <w:rFonts w:asciiTheme="minorHAnsi" w:eastAsia="Times New Roman" w:hAnsiTheme="minorHAnsi" w:cstheme="minorHAnsi"/>
          <w:sz w:val="24"/>
          <w:szCs w:val="24"/>
        </w:rPr>
        <w:t>ext main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projections</w:t>
      </w:r>
      <w:r w:rsidR="00A45AA6">
        <w:rPr>
          <w:rFonts w:asciiTheme="minorHAnsi" w:eastAsia="Times New Roman" w:hAnsiTheme="minorHAnsi" w:cstheme="minorHAnsi"/>
          <w:sz w:val="24"/>
          <w:szCs w:val="24"/>
        </w:rPr>
        <w:t xml:space="preserve"> group meeting will be Dec 6 2-3 MST</w:t>
      </w:r>
    </w:p>
    <w:p w14:paraId="41C13743" w14:textId="1D296C8B" w:rsidR="00A45AA6" w:rsidRPr="00A45AA6" w:rsidRDefault="00A45AA6" w:rsidP="001105D8">
      <w:pPr>
        <w:numPr>
          <w:ilvl w:val="2"/>
          <w:numId w:val="1"/>
        </w:num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A number of </w:t>
      </w:r>
      <w:r w:rsidR="001105D8">
        <w:rPr>
          <w:rFonts w:asciiTheme="minorHAnsi" w:eastAsia="Times New Roman" w:hAnsiTheme="minorHAnsi" w:cstheme="minorHAnsi"/>
          <w:sz w:val="24"/>
          <w:szCs w:val="24"/>
        </w:rPr>
        <w:t xml:space="preserve">projection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taskforces </w:t>
      </w:r>
      <w:r w:rsidR="001105D8">
        <w:rPr>
          <w:rFonts w:asciiTheme="minorHAnsi" w:eastAsia="Times New Roman" w:hAnsiTheme="minorHAnsi" w:cstheme="minorHAnsi"/>
          <w:sz w:val="24"/>
          <w:szCs w:val="24"/>
        </w:rPr>
        <w:t xml:space="preserve">have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kicked off in Nov, others still to 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</w:rPr>
        <w:t>come</w:t>
      </w:r>
      <w:proofErr w:type="gramEnd"/>
    </w:p>
    <w:p w14:paraId="2DF059B5" w14:textId="2249645F" w:rsidR="00A45AA6" w:rsidRPr="001105D8" w:rsidRDefault="00A45AA6" w:rsidP="00A45AA6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105D8">
        <w:rPr>
          <w:rFonts w:asciiTheme="minorHAnsi" w:eastAsia="Times New Roman" w:hAnsiTheme="minorHAnsi" w:cstheme="minorHAnsi"/>
          <w:sz w:val="24"/>
          <w:szCs w:val="24"/>
        </w:rPr>
        <w:t xml:space="preserve">Tom: again, this is not an NEI </w:t>
      </w:r>
      <w:proofErr w:type="gramStart"/>
      <w:r w:rsidRPr="001105D8">
        <w:rPr>
          <w:rFonts w:asciiTheme="minorHAnsi" w:eastAsia="Times New Roman" w:hAnsiTheme="minorHAnsi" w:cstheme="minorHAnsi"/>
          <w:sz w:val="24"/>
          <w:szCs w:val="24"/>
        </w:rPr>
        <w:t>year</w:t>
      </w:r>
      <w:proofErr w:type="gramEnd"/>
      <w:r w:rsidRPr="001105D8">
        <w:rPr>
          <w:rFonts w:asciiTheme="minorHAnsi" w:eastAsia="Times New Roman" w:hAnsiTheme="minorHAnsi" w:cstheme="minorHAnsi"/>
          <w:sz w:val="24"/>
          <w:szCs w:val="24"/>
        </w:rPr>
        <w:t xml:space="preserve"> so we have to get some things in place</w:t>
      </w:r>
    </w:p>
    <w:p w14:paraId="1DA44D91" w14:textId="5016F3B7" w:rsidR="001105D8" w:rsidRPr="001105D8" w:rsidRDefault="001105D8" w:rsidP="00A45AA6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105D8">
        <w:rPr>
          <w:rFonts w:asciiTheme="minorHAnsi" w:eastAsia="Times New Roman" w:hAnsiTheme="minorHAnsi" w:cstheme="minorHAnsi"/>
          <w:sz w:val="24"/>
          <w:szCs w:val="24"/>
        </w:rPr>
        <w:t>Rhonda: Karl, can you speak about EPA’s plans to create a 2022 emissions platform tool to assist agencies review emissions?</w:t>
      </w:r>
    </w:p>
    <w:p w14:paraId="2E8F1D0B" w14:textId="7087A6D4" w:rsidR="00A45AA6" w:rsidRPr="00461FE6" w:rsidRDefault="00A45AA6" w:rsidP="00A45AA6">
      <w:pPr>
        <w:numPr>
          <w:ilvl w:val="1"/>
          <w:numId w:val="1"/>
        </w:num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105D8">
        <w:rPr>
          <w:rFonts w:asciiTheme="minorHAnsi" w:eastAsia="Times New Roman" w:hAnsiTheme="minorHAnsi" w:cstheme="minorHAnsi"/>
          <w:sz w:val="24"/>
          <w:szCs w:val="24"/>
        </w:rPr>
        <w:t>Karl: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1105D8">
        <w:rPr>
          <w:rFonts w:asciiTheme="minorHAnsi" w:eastAsia="Times New Roman" w:hAnsiTheme="minorHAnsi" w:cstheme="minorHAnsi"/>
          <w:sz w:val="24"/>
          <w:szCs w:val="24"/>
        </w:rPr>
        <w:t xml:space="preserve">Background that led to the idea: if agencies wanted to review EI data from NEIs earlier than 2020 (for example, </w:t>
      </w:r>
      <w:hyperlink r:id="rId9" w:history="1">
        <w:r w:rsidR="00461FE6" w:rsidRPr="006B4E6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2017 NEI</w:t>
        </w:r>
      </w:hyperlink>
      <w:r w:rsidR="001105D8">
        <w:rPr>
          <w:rFonts w:asciiTheme="minorHAnsi" w:eastAsia="Times New Roman" w:hAnsiTheme="minorHAnsi" w:cstheme="minorHAnsi"/>
          <w:sz w:val="24"/>
          <w:szCs w:val="24"/>
        </w:rPr>
        <w:t>) it</w:t>
      </w:r>
      <w:r w:rsidR="00461FE6">
        <w:rPr>
          <w:rFonts w:asciiTheme="minorHAnsi" w:eastAsia="Times New Roman" w:hAnsiTheme="minorHAnsi" w:cstheme="minorHAnsi"/>
          <w:sz w:val="24"/>
          <w:szCs w:val="24"/>
        </w:rPr>
        <w:t xml:space="preserve"> required a pretty deep dive to get </w:t>
      </w:r>
      <w:r w:rsidR="006B4E6A">
        <w:rPr>
          <w:rFonts w:asciiTheme="minorHAnsi" w:eastAsia="Times New Roman" w:hAnsiTheme="minorHAnsi" w:cstheme="minorHAnsi"/>
          <w:sz w:val="24"/>
          <w:szCs w:val="24"/>
        </w:rPr>
        <w:t xml:space="preserve">down to the SCC level – much of the data was buried in files you’d have to download and then filter on your own to find what you were looking for. We created a new web-based tool for the </w:t>
      </w:r>
      <w:hyperlink r:id="rId10" w:history="1">
        <w:r w:rsidR="006B4E6A" w:rsidRPr="006B4E6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2020 NEI</w:t>
        </w:r>
      </w:hyperlink>
    </w:p>
    <w:p w14:paraId="68E9FBB5" w14:textId="79F72AEF" w:rsidR="00461FE6" w:rsidRPr="00461FE6" w:rsidRDefault="00461FE6" w:rsidP="00461FE6">
      <w:pPr>
        <w:numPr>
          <w:ilvl w:val="2"/>
          <w:numId w:val="1"/>
        </w:num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This tool allows you to filter online pretty 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</w:rPr>
        <w:t>quickly;</w:t>
      </w:r>
      <w:proofErr w:type="gramEnd"/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B4E6A">
        <w:rPr>
          <w:rFonts w:asciiTheme="minorHAnsi" w:eastAsia="Times New Roman" w:hAnsiTheme="minorHAnsi" w:cstheme="minorHAnsi"/>
          <w:sz w:val="24"/>
          <w:szCs w:val="24"/>
        </w:rPr>
        <w:t>e.g.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B4E6A">
        <w:rPr>
          <w:rFonts w:asciiTheme="minorHAnsi" w:eastAsia="Times New Roman" w:hAnsiTheme="minorHAnsi" w:cstheme="minorHAnsi"/>
          <w:sz w:val="24"/>
          <w:szCs w:val="24"/>
        </w:rPr>
        <w:t>filtering at the SCC and county-level for nonpoint stationary and mobile sources and at the facility-level for point stationary sources (e.g., finding 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chool bus emissions in Durham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Cty</w:t>
      </w:r>
      <w:proofErr w:type="spellEnd"/>
      <w:r w:rsidR="006B4E6A">
        <w:rPr>
          <w:rFonts w:asciiTheme="minorHAnsi" w:eastAsia="Times New Roman" w:hAnsiTheme="minorHAnsi" w:cstheme="minorHAnsi"/>
          <w:sz w:val="24"/>
          <w:szCs w:val="24"/>
        </w:rPr>
        <w:t xml:space="preserve">). </w:t>
      </w:r>
    </w:p>
    <w:p w14:paraId="350C09AD" w14:textId="1C68B9E9" w:rsidR="00461FE6" w:rsidRPr="00461FE6" w:rsidRDefault="00461FE6" w:rsidP="00461FE6">
      <w:pPr>
        <w:numPr>
          <w:ilvl w:val="2"/>
          <w:numId w:val="1"/>
        </w:num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The thinking was, we could use this type of tool to review the 2022 </w:t>
      </w:r>
      <w:proofErr w:type="gramStart"/>
      <w:r w:rsidR="006B4E6A">
        <w:rPr>
          <w:rFonts w:asciiTheme="minorHAnsi" w:eastAsia="Times New Roman" w:hAnsiTheme="minorHAnsi" w:cstheme="minorHAnsi"/>
          <w:sz w:val="24"/>
          <w:szCs w:val="24"/>
        </w:rPr>
        <w:t>EMP</w:t>
      </w:r>
      <w:proofErr w:type="gramEnd"/>
    </w:p>
    <w:p w14:paraId="3BB672E3" w14:textId="75C4C5E9" w:rsidR="00461FE6" w:rsidRPr="006B4E6A" w:rsidRDefault="006B4E6A" w:rsidP="006B4E6A">
      <w:pPr>
        <w:numPr>
          <w:ilvl w:val="2"/>
          <w:numId w:val="1"/>
        </w:num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We still need to figure out a way for agencies to provide comments back to EPA on the data they reviewed and may want to update…m</w:t>
      </w:r>
      <w:r w:rsidR="00461FE6" w:rsidRPr="006B4E6A">
        <w:rPr>
          <w:rFonts w:asciiTheme="minorHAnsi" w:eastAsia="Times New Roman" w:hAnsiTheme="minorHAnsi" w:cstheme="minorHAnsi"/>
          <w:sz w:val="24"/>
          <w:szCs w:val="24"/>
        </w:rPr>
        <w:t>aybe we can add an ‘email’ button, which includes all filters applied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so we can recreate on our end what the user is seeing. Another option </w:t>
      </w:r>
      <w:r w:rsidR="00461FE6" w:rsidRPr="006B4E6A">
        <w:rPr>
          <w:rFonts w:asciiTheme="minorHAnsi" w:eastAsia="Times New Roman" w:hAnsiTheme="minorHAnsi" w:cstheme="minorHAnsi"/>
          <w:sz w:val="24"/>
          <w:szCs w:val="24"/>
        </w:rPr>
        <w:t>is to build a power app that allows comments/collaborations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…</w:t>
      </w:r>
      <w:r>
        <w:rPr>
          <w:rFonts w:asciiTheme="minorHAnsi" w:eastAsia="Times New Roman" w:hAnsiTheme="minorHAnsi" w:cstheme="minorHAnsi"/>
          <w:sz w:val="24"/>
          <w:szCs w:val="24"/>
        </w:rPr>
        <w:t>o</w:t>
      </w:r>
      <w:r w:rsidR="00461FE6" w:rsidRPr="006B4E6A">
        <w:rPr>
          <w:rFonts w:asciiTheme="minorHAnsi" w:eastAsia="Times New Roman" w:hAnsiTheme="minorHAnsi" w:cstheme="minorHAnsi"/>
          <w:sz w:val="24"/>
          <w:szCs w:val="24"/>
        </w:rPr>
        <w:t>r if anyone has a suggestion (</w:t>
      </w:r>
      <w:proofErr w:type="gramStart"/>
      <w:r w:rsidRPr="006B4E6A">
        <w:rPr>
          <w:rFonts w:asciiTheme="minorHAnsi" w:eastAsia="Times New Roman" w:hAnsiTheme="minorHAnsi" w:cstheme="minorHAnsi"/>
          <w:sz w:val="24"/>
          <w:szCs w:val="24"/>
        </w:rPr>
        <w:t>e.g.</w:t>
      </w:r>
      <w:proofErr w:type="gramEnd"/>
      <w:r w:rsidR="00461FE6" w:rsidRPr="006B4E6A">
        <w:rPr>
          <w:rFonts w:asciiTheme="minorHAnsi" w:eastAsia="Times New Roman" w:hAnsiTheme="minorHAnsi" w:cstheme="minorHAnsi"/>
          <w:sz w:val="24"/>
          <w:szCs w:val="24"/>
        </w:rPr>
        <w:t xml:space="preserve"> a piece of metadata to include), they’re welcome to email Karl Seltzer</w:t>
      </w:r>
    </w:p>
    <w:p w14:paraId="4154F523" w14:textId="0C77DA22" w:rsidR="00C24872" w:rsidRPr="006B4E6A" w:rsidRDefault="002E3321" w:rsidP="003C182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6B4E6A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Final </w:t>
      </w:r>
      <w:hyperlink r:id="rId11" w:history="1">
        <w:r w:rsidR="00C24872" w:rsidRPr="006B4E6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OGWG Survey</w:t>
        </w:r>
      </w:hyperlink>
      <w:r w:rsidR="00C24872" w:rsidRPr="006B4E6A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 </w:t>
      </w:r>
      <w:r w:rsidR="00326371" w:rsidRPr="006B4E6A">
        <w:rPr>
          <w:rFonts w:asciiTheme="minorHAnsi" w:eastAsia="Times New Roman" w:hAnsiTheme="minorHAnsi" w:cstheme="minorHAnsi"/>
          <w:sz w:val="24"/>
          <w:szCs w:val="24"/>
          <w:u w:val="single"/>
        </w:rPr>
        <w:t>(Rhonda)</w:t>
      </w:r>
    </w:p>
    <w:p w14:paraId="6AA155DF" w14:textId="48B3A146" w:rsidR="00461FE6" w:rsidRPr="006B4E6A" w:rsidRDefault="006B4E6A" w:rsidP="006B4E6A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Linked on the website! All done. </w:t>
      </w:r>
    </w:p>
    <w:bookmarkEnd w:id="0"/>
    <w:p w14:paraId="528F84A5" w14:textId="335B071B" w:rsidR="005B4E62" w:rsidRPr="006B4E6A" w:rsidRDefault="005B4E62" w:rsidP="0057749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6B4E6A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WRAP Board Work Topic Areas (Rhonda) </w:t>
      </w:r>
    </w:p>
    <w:p w14:paraId="1FC7F81D" w14:textId="737B9ED7" w:rsidR="005B4E62" w:rsidRDefault="005C49A1" w:rsidP="005C49A1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November meetings with co-chairs</w:t>
      </w:r>
      <w:r w:rsidR="00461FE6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r w:rsidR="006B4E6A">
        <w:rPr>
          <w:rFonts w:asciiTheme="minorHAnsi" w:eastAsia="Times New Roman" w:hAnsiTheme="minorHAnsi" w:cstheme="minorHAnsi"/>
          <w:sz w:val="24"/>
          <w:szCs w:val="24"/>
        </w:rPr>
        <w:t xml:space="preserve">RHP, </w:t>
      </w:r>
      <w:r w:rsidR="00461FE6">
        <w:rPr>
          <w:rFonts w:asciiTheme="minorHAnsi" w:eastAsia="Times New Roman" w:hAnsiTheme="minorHAnsi" w:cstheme="minorHAnsi"/>
          <w:sz w:val="24"/>
          <w:szCs w:val="24"/>
        </w:rPr>
        <w:t xml:space="preserve">RTO, O&amp;G) tightened these up and removed less relevant </w:t>
      </w:r>
      <w:proofErr w:type="gramStart"/>
      <w:r w:rsidR="00461FE6">
        <w:rPr>
          <w:rFonts w:asciiTheme="minorHAnsi" w:eastAsia="Times New Roman" w:hAnsiTheme="minorHAnsi" w:cstheme="minorHAnsi"/>
          <w:sz w:val="24"/>
          <w:szCs w:val="24"/>
        </w:rPr>
        <w:t>items</w:t>
      </w:r>
      <w:proofErr w:type="gramEnd"/>
    </w:p>
    <w:p w14:paraId="4F1506CE" w14:textId="6CBF7CE3" w:rsidR="00F0505B" w:rsidRPr="006B4E6A" w:rsidRDefault="00F0505B" w:rsidP="006B4E6A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Rhonda will compile these updated 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</w:rPr>
        <w:t>items,</w:t>
      </w:r>
      <w:proofErr w:type="gramEnd"/>
      <w:r>
        <w:rPr>
          <w:rFonts w:asciiTheme="minorHAnsi" w:eastAsia="Times New Roman" w:hAnsiTheme="minorHAnsi" w:cstheme="minorHAnsi"/>
          <w:sz w:val="24"/>
          <w:szCs w:val="24"/>
        </w:rPr>
        <w:t xml:space="preserve"> we can pick them up in Jan</w:t>
      </w:r>
    </w:p>
    <w:p w14:paraId="2D0F161B" w14:textId="0987A090" w:rsidR="0087168E" w:rsidRPr="006B4E6A" w:rsidRDefault="0087168E" w:rsidP="0087168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  <w:u w:val="single"/>
        </w:rPr>
      </w:pPr>
      <w:proofErr w:type="spellStart"/>
      <w:r w:rsidRPr="006B4E6A">
        <w:rPr>
          <w:rFonts w:asciiTheme="minorHAnsi" w:eastAsia="Times New Roman" w:hAnsiTheme="minorHAnsi" w:cstheme="minorHAnsi"/>
          <w:sz w:val="24"/>
          <w:szCs w:val="24"/>
          <w:u w:val="single"/>
        </w:rPr>
        <w:t>CAMx</w:t>
      </w:r>
      <w:proofErr w:type="spellEnd"/>
      <w:r w:rsidRPr="006B4E6A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 Desktop Project </w:t>
      </w:r>
      <w:r w:rsidR="00B67891" w:rsidRPr="006B4E6A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Presentation </w:t>
      </w:r>
      <w:r w:rsidR="00C5215B" w:rsidRPr="006B4E6A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@ WESTAR Technical Meeting, November 29 </w:t>
      </w:r>
      <w:r w:rsidR="00B67891" w:rsidRPr="006B4E6A">
        <w:rPr>
          <w:rFonts w:asciiTheme="minorHAnsi" w:eastAsia="Times New Roman" w:hAnsiTheme="minorHAnsi" w:cstheme="minorHAnsi"/>
          <w:sz w:val="24"/>
          <w:szCs w:val="24"/>
          <w:u w:val="single"/>
        </w:rPr>
        <w:t>(Rhonda)</w:t>
      </w:r>
    </w:p>
    <w:p w14:paraId="38C8D81D" w14:textId="20241871" w:rsidR="006B4E6A" w:rsidRPr="0087168E" w:rsidRDefault="006B4E6A" w:rsidP="006B4E6A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Join meeting if you’re interested in seeing a live 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</w:rPr>
        <w:t>demo</w:t>
      </w:r>
      <w:proofErr w:type="gramEnd"/>
    </w:p>
    <w:p w14:paraId="7134ECBB" w14:textId="2C173E0E" w:rsidR="006C0322" w:rsidRDefault="005E22B0" w:rsidP="0082361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sz w:val="24"/>
          <w:szCs w:val="24"/>
        </w:rPr>
      </w:pPr>
      <w:r w:rsidRPr="006A3AB8">
        <w:rPr>
          <w:rFonts w:asciiTheme="minorHAnsi" w:eastAsia="Times New Roman" w:hAnsiTheme="minorHAnsi" w:cstheme="minorHAnsi"/>
          <w:b/>
          <w:sz w:val="24"/>
          <w:szCs w:val="24"/>
        </w:rPr>
        <w:t xml:space="preserve">Upcoming </w:t>
      </w:r>
      <w:r w:rsidR="00D55B09" w:rsidRPr="006A3AB8">
        <w:rPr>
          <w:rFonts w:asciiTheme="minorHAnsi" w:eastAsia="Times New Roman" w:hAnsiTheme="minorHAnsi" w:cstheme="minorHAnsi"/>
          <w:b/>
          <w:sz w:val="24"/>
          <w:szCs w:val="24"/>
        </w:rPr>
        <w:t>Meetings and Conferences</w:t>
      </w:r>
      <w:r w:rsidR="0062281F">
        <w:rPr>
          <w:rFonts w:asciiTheme="minorHAnsi" w:eastAsia="Times New Roman" w:hAnsiTheme="minorHAnsi" w:cstheme="minorHAnsi"/>
          <w:b/>
          <w:sz w:val="24"/>
          <w:szCs w:val="24"/>
        </w:rPr>
        <w:t xml:space="preserve"> - Rhonda</w:t>
      </w:r>
    </w:p>
    <w:p w14:paraId="3AD6A888" w14:textId="02CCBC4C" w:rsidR="00461B47" w:rsidRDefault="00212C92" w:rsidP="006C032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12" w:history="1">
        <w:r w:rsidR="00461B47" w:rsidRPr="00FA22D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Exceptional Events Workshop</w:t>
        </w:r>
      </w:hyperlink>
      <w:r w:rsidR="008A4B22">
        <w:rPr>
          <w:rFonts w:asciiTheme="minorHAnsi" w:eastAsia="Times New Roman" w:hAnsiTheme="minorHAnsi" w:cstheme="minorHAnsi"/>
          <w:sz w:val="24"/>
          <w:szCs w:val="24"/>
        </w:rPr>
        <w:t>, Feb. 27-29, 2024, St. Louis, MO</w:t>
      </w:r>
    </w:p>
    <w:p w14:paraId="2821E249" w14:textId="36474F79" w:rsidR="009275BA" w:rsidRDefault="009275BA" w:rsidP="006C032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WESTAR/WRAP Spring Business Meeting, April 16-18, 2024, Riverside, CA</w:t>
      </w:r>
    </w:p>
    <w:p w14:paraId="3EC6790F" w14:textId="24E71790" w:rsidR="00CC18E8" w:rsidRDefault="00212C92" w:rsidP="006C032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13" w:history="1">
        <w:r w:rsidR="00CC18E8" w:rsidRPr="00EE5816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AAPCA Spring Meeting</w:t>
        </w:r>
      </w:hyperlink>
      <w:r w:rsidR="00CC18E8">
        <w:rPr>
          <w:rFonts w:asciiTheme="minorHAnsi" w:eastAsia="Times New Roman" w:hAnsiTheme="minorHAnsi" w:cstheme="minorHAnsi"/>
          <w:sz w:val="24"/>
          <w:szCs w:val="24"/>
        </w:rPr>
        <w:t>, April 24-26, 2024, Indianapolis, IN</w:t>
      </w:r>
    </w:p>
    <w:p w14:paraId="2349A9B1" w14:textId="1AD5E283" w:rsidR="00386A32" w:rsidRPr="006C0322" w:rsidRDefault="00212C92" w:rsidP="006C032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14" w:history="1">
        <w:r w:rsidR="00386A32" w:rsidRPr="00D23DE0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National Tribal Forum on Air Quality</w:t>
        </w:r>
      </w:hyperlink>
      <w:r w:rsidR="00386A32">
        <w:rPr>
          <w:rFonts w:asciiTheme="minorHAnsi" w:eastAsia="Times New Roman" w:hAnsiTheme="minorHAnsi" w:cstheme="minorHAnsi"/>
          <w:sz w:val="24"/>
          <w:szCs w:val="24"/>
        </w:rPr>
        <w:t>, May 6-9, 2024, Cherokee Resort, NC</w:t>
      </w:r>
    </w:p>
    <w:p w14:paraId="5A616B75" w14:textId="0A86D207" w:rsidR="00030E8B" w:rsidRPr="006C0322" w:rsidRDefault="009A42F2" w:rsidP="00073A3A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C0322"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 w:rsidRPr="006C0322">
        <w:rPr>
          <w:rFonts w:asciiTheme="minorHAnsi" w:eastAsia="Times New Roman" w:hAnsiTheme="minorHAnsi" w:cstheme="minorHAnsi"/>
          <w:b/>
          <w:sz w:val="24"/>
          <w:szCs w:val="24"/>
        </w:rPr>
        <w:t>Steps and Wrap up (</w:t>
      </w:r>
      <w:r w:rsidR="00E71C75" w:rsidRPr="006C0322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030E8B" w:rsidRPr="006C0322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 w:rsidRPr="006C032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 w:rsidRPr="006C0322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9F1E26" w:rsidRPr="006C032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gramStart"/>
      <w:r w:rsidR="0062281F">
        <w:rPr>
          <w:rFonts w:asciiTheme="minorHAnsi" w:eastAsia="Times New Roman" w:hAnsiTheme="minorHAnsi" w:cstheme="minorHAnsi"/>
          <w:b/>
          <w:sz w:val="24"/>
          <w:szCs w:val="24"/>
        </w:rPr>
        <w:t>Rhonda</w:t>
      </w:r>
      <w:proofErr w:type="gramEnd"/>
    </w:p>
    <w:p w14:paraId="2EA003AF" w14:textId="1A94B0A3" w:rsidR="00A62482" w:rsidRDefault="00030E8B" w:rsidP="00A6248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 w:rsidRPr="009637F7">
        <w:rPr>
          <w:rFonts w:asciiTheme="minorHAnsi" w:eastAsia="Times New Roman" w:hAnsiTheme="minorHAnsi" w:cstheme="minorHAnsi"/>
          <w:sz w:val="24"/>
          <w:szCs w:val="24"/>
        </w:rPr>
        <w:t xml:space="preserve">nd action items from </w:t>
      </w:r>
      <w:proofErr w:type="gramStart"/>
      <w:r w:rsidR="009F1E26" w:rsidRPr="009637F7">
        <w:rPr>
          <w:rFonts w:asciiTheme="minorHAnsi" w:eastAsia="Times New Roman" w:hAnsiTheme="minorHAnsi" w:cstheme="minorHAnsi"/>
          <w:sz w:val="24"/>
          <w:szCs w:val="24"/>
        </w:rPr>
        <w:t>call</w:t>
      </w:r>
      <w:proofErr w:type="gramEnd"/>
    </w:p>
    <w:p w14:paraId="23B6C0AC" w14:textId="6DC2B240" w:rsidR="00B748AF" w:rsidRDefault="000E67E6" w:rsidP="00ED4AB7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 xml:space="preserve">Next </w:t>
      </w:r>
      <w:r w:rsidR="00ED4AB7" w:rsidRPr="009637F7">
        <w:rPr>
          <w:rFonts w:asciiTheme="minorHAnsi" w:eastAsia="Times New Roman" w:hAnsiTheme="minorHAnsi" w:cstheme="minorHAnsi"/>
          <w:sz w:val="24"/>
          <w:szCs w:val="24"/>
        </w:rPr>
        <w:t xml:space="preserve">call – </w:t>
      </w:r>
    </w:p>
    <w:p w14:paraId="3F57A717" w14:textId="2FD0F26B" w:rsidR="00ED4AB7" w:rsidRPr="00F0505B" w:rsidRDefault="000E67E6" w:rsidP="00B748AF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trike/>
          <w:sz w:val="24"/>
          <w:szCs w:val="24"/>
        </w:rPr>
      </w:pPr>
      <w:r w:rsidRPr="00F0505B">
        <w:rPr>
          <w:rFonts w:asciiTheme="minorHAnsi" w:eastAsia="Times New Roman" w:hAnsiTheme="minorHAnsi" w:cstheme="minorHAnsi"/>
          <w:strike/>
          <w:sz w:val="24"/>
          <w:szCs w:val="24"/>
        </w:rPr>
        <w:t>Wednesday</w:t>
      </w:r>
      <w:r w:rsidR="00ED4AB7" w:rsidRPr="00F0505B">
        <w:rPr>
          <w:rFonts w:asciiTheme="minorHAnsi" w:eastAsia="Times New Roman" w:hAnsiTheme="minorHAnsi" w:cstheme="minorHAnsi"/>
          <w:strike/>
          <w:sz w:val="24"/>
          <w:szCs w:val="24"/>
        </w:rPr>
        <w:t xml:space="preserve">, </w:t>
      </w:r>
      <w:r w:rsidR="00375B1D" w:rsidRPr="00F0505B">
        <w:rPr>
          <w:rFonts w:asciiTheme="minorHAnsi" w:eastAsia="Times New Roman" w:hAnsiTheme="minorHAnsi" w:cstheme="minorHAnsi"/>
          <w:strike/>
          <w:sz w:val="24"/>
          <w:szCs w:val="24"/>
        </w:rPr>
        <w:t>December</w:t>
      </w:r>
      <w:r w:rsidR="00D60307" w:rsidRPr="00F0505B">
        <w:rPr>
          <w:rFonts w:asciiTheme="minorHAnsi" w:eastAsia="Times New Roman" w:hAnsiTheme="minorHAnsi" w:cstheme="minorHAnsi"/>
          <w:strike/>
          <w:sz w:val="24"/>
          <w:szCs w:val="24"/>
        </w:rPr>
        <w:t xml:space="preserve"> 2</w:t>
      </w:r>
      <w:r w:rsidR="00375B1D" w:rsidRPr="00F0505B">
        <w:rPr>
          <w:rFonts w:asciiTheme="minorHAnsi" w:eastAsia="Times New Roman" w:hAnsiTheme="minorHAnsi" w:cstheme="minorHAnsi"/>
          <w:strike/>
          <w:sz w:val="24"/>
          <w:szCs w:val="24"/>
        </w:rPr>
        <w:t>7</w:t>
      </w:r>
      <w:r w:rsidR="00ED4AB7" w:rsidRPr="00F0505B">
        <w:rPr>
          <w:rFonts w:asciiTheme="minorHAnsi" w:eastAsia="Times New Roman" w:hAnsiTheme="minorHAnsi" w:cstheme="minorHAnsi"/>
          <w:strike/>
          <w:sz w:val="24"/>
          <w:szCs w:val="24"/>
        </w:rPr>
        <w:t>, 202</w:t>
      </w:r>
      <w:r w:rsidR="00450A5A" w:rsidRPr="00F0505B">
        <w:rPr>
          <w:rFonts w:asciiTheme="minorHAnsi" w:eastAsia="Times New Roman" w:hAnsiTheme="minorHAnsi" w:cstheme="minorHAnsi"/>
          <w:strike/>
          <w:sz w:val="24"/>
          <w:szCs w:val="24"/>
        </w:rPr>
        <w:t>3</w:t>
      </w:r>
      <w:r w:rsidR="00ED4AB7" w:rsidRPr="00F0505B">
        <w:rPr>
          <w:rFonts w:asciiTheme="minorHAnsi" w:eastAsia="Times New Roman" w:hAnsiTheme="minorHAnsi" w:cstheme="minorHAnsi"/>
          <w:strike/>
          <w:sz w:val="24"/>
          <w:szCs w:val="24"/>
        </w:rPr>
        <w:t>, 11:30 PT / 12:30 MT</w:t>
      </w:r>
      <w:r w:rsidR="006B4E6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B4E6A" w:rsidRPr="006B4E6A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Cancelled due to the holiday </w:t>
      </w:r>
      <w:proofErr w:type="gramStart"/>
      <w:r w:rsidR="006B4E6A" w:rsidRPr="006B4E6A">
        <w:rPr>
          <w:rFonts w:asciiTheme="minorHAnsi" w:eastAsia="Times New Roman" w:hAnsiTheme="minorHAnsi" w:cstheme="minorHAnsi"/>
          <w:color w:val="FF0000"/>
          <w:sz w:val="24"/>
          <w:szCs w:val="24"/>
        </w:rPr>
        <w:t>week</w:t>
      </w:r>
      <w:proofErr w:type="gramEnd"/>
    </w:p>
    <w:p w14:paraId="3F92F10F" w14:textId="7126A6EA" w:rsidR="00F0505B" w:rsidRDefault="00F0505B" w:rsidP="004626E7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Cancelling Dec, so next call will be Wed Jan 31</w:t>
      </w:r>
    </w:p>
    <w:p w14:paraId="6C633ACE" w14:textId="4C8FB155" w:rsidR="006047C3" w:rsidRPr="005476CF" w:rsidRDefault="0051604E" w:rsidP="004626E7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5476CF">
        <w:rPr>
          <w:rFonts w:asciiTheme="minorHAnsi" w:eastAsia="Times New Roman" w:hAnsiTheme="minorHAnsi" w:cstheme="minorHAnsi"/>
          <w:sz w:val="24"/>
          <w:szCs w:val="24"/>
        </w:rPr>
        <w:t>Note taker</w:t>
      </w:r>
      <w:r w:rsidR="001A0F54" w:rsidRPr="005476CF">
        <w:rPr>
          <w:rFonts w:asciiTheme="minorHAnsi" w:eastAsia="Times New Roman" w:hAnsiTheme="minorHAnsi" w:cstheme="minorHAnsi"/>
          <w:sz w:val="24"/>
          <w:szCs w:val="24"/>
        </w:rPr>
        <w:t xml:space="preserve"> –</w:t>
      </w:r>
      <w:r w:rsidRPr="005476C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75B1D" w:rsidRPr="00375B1D">
        <w:rPr>
          <w:rFonts w:asciiTheme="minorHAnsi" w:eastAsia="Times New Roman" w:hAnsiTheme="minorHAnsi" w:cstheme="minorHAnsi"/>
          <w:sz w:val="24"/>
          <w:szCs w:val="24"/>
        </w:rPr>
        <w:t>Gail Tonnesen</w:t>
      </w:r>
      <w:r w:rsidR="00375B1D">
        <w:rPr>
          <w:rFonts w:asciiTheme="minorHAnsi" w:eastAsia="Times New Roman" w:hAnsiTheme="minorHAnsi" w:cstheme="minorHAnsi"/>
          <w:sz w:val="24"/>
          <w:szCs w:val="24"/>
        </w:rPr>
        <w:t>, EPA</w:t>
      </w:r>
    </w:p>
    <w:p w14:paraId="4244183F" w14:textId="721FD3C3" w:rsidR="00E447A0" w:rsidRDefault="00084D51" w:rsidP="006B4E6A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Call Notetaking Schedule has been updated (</w:t>
      </w:r>
      <w:r w:rsidR="00F63359">
        <w:rPr>
          <w:rFonts w:asciiTheme="minorHAnsi" w:eastAsia="Times New Roman" w:hAnsiTheme="minorHAnsi" w:cstheme="minorHAnsi"/>
          <w:sz w:val="24"/>
          <w:szCs w:val="24"/>
        </w:rPr>
        <w:t xml:space="preserve">see </w:t>
      </w:r>
      <w:r>
        <w:rPr>
          <w:rFonts w:asciiTheme="minorHAnsi" w:eastAsia="Times New Roman" w:hAnsiTheme="minorHAnsi" w:cstheme="minorHAnsi"/>
          <w:sz w:val="24"/>
          <w:szCs w:val="24"/>
        </w:rPr>
        <w:t>below)</w:t>
      </w:r>
      <w:r w:rsidR="006B4E6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B4E6A" w:rsidRPr="006B4E6A">
        <w:rPr>
          <w:rFonts w:asciiTheme="minorHAnsi" w:eastAsia="Times New Roman" w:hAnsiTheme="minorHAnsi" w:cstheme="minorHAnsi"/>
          <w:color w:val="FF0000"/>
          <w:sz w:val="24"/>
          <w:szCs w:val="24"/>
        </w:rPr>
        <w:t>Will update due to Dec. 27</w:t>
      </w:r>
      <w:r w:rsidR="006B4E6A" w:rsidRPr="006B4E6A">
        <w:rPr>
          <w:rFonts w:asciiTheme="minorHAnsi" w:eastAsia="Times New Roman" w:hAnsiTheme="minorHAnsi" w:cstheme="minorHAnsi"/>
          <w:color w:val="FF0000"/>
          <w:sz w:val="24"/>
          <w:szCs w:val="24"/>
          <w:vertAlign w:val="superscript"/>
        </w:rPr>
        <w:t>th</w:t>
      </w:r>
      <w:r w:rsidR="006B4E6A" w:rsidRPr="006B4E6A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proofErr w:type="gramStart"/>
      <w:r w:rsidR="006B4E6A" w:rsidRPr="006B4E6A">
        <w:rPr>
          <w:rFonts w:asciiTheme="minorHAnsi" w:eastAsia="Times New Roman" w:hAnsiTheme="minorHAnsi" w:cstheme="minorHAnsi"/>
          <w:color w:val="FF0000"/>
          <w:sz w:val="24"/>
          <w:szCs w:val="24"/>
        </w:rPr>
        <w:t>cancellation</w:t>
      </w:r>
      <w:proofErr w:type="gramEnd"/>
    </w:p>
    <w:p w14:paraId="4282700E" w14:textId="50DD8392" w:rsidR="006B4E6A" w:rsidRPr="006B4E6A" w:rsidRDefault="006B4E6A" w:rsidP="006B4E6A">
      <w:pPr>
        <w:ind w:left="720"/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</w:pPr>
      <w:r w:rsidRPr="006B4E6A">
        <w:rPr>
          <w:rFonts w:asciiTheme="minorHAnsi" w:eastAsia="Times New Roman" w:hAnsiTheme="minorHAnsi" w:cstheme="minorHAnsi"/>
          <w:b/>
          <w:bCs/>
          <w:sz w:val="24"/>
          <w:szCs w:val="24"/>
        </w:rPr>
        <w:t>See y’all in January!</w:t>
      </w:r>
    </w:p>
    <w:p w14:paraId="6FF23F12" w14:textId="0D95AE15" w:rsidR="00FD744B" w:rsidRPr="009637F7" w:rsidRDefault="00DF655A" w:rsidP="00DF655A">
      <w:pPr>
        <w:pStyle w:val="Heading1"/>
        <w:rPr>
          <w:rStyle w:val="Strong"/>
        </w:rPr>
      </w:pPr>
      <w:r w:rsidRPr="009637F7">
        <w:rPr>
          <w:rStyle w:val="Strong"/>
        </w:rPr>
        <w:t>Call Notetaking Schedule</w:t>
      </w:r>
    </w:p>
    <w:p w14:paraId="6C30D560" w14:textId="2B2E8890" w:rsidR="00DF655A" w:rsidRPr="009637F7" w:rsidRDefault="00DF655A" w:rsidP="00DF655A">
      <w:pPr>
        <w:rPr>
          <w:rStyle w:val="Strong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253"/>
        <w:gridCol w:w="1622"/>
        <w:gridCol w:w="1535"/>
        <w:gridCol w:w="2746"/>
        <w:gridCol w:w="1347"/>
        <w:gridCol w:w="1397"/>
      </w:tblGrid>
      <w:tr w:rsidR="007123D8" w:rsidRPr="007123D8" w14:paraId="039516CF" w14:textId="77777777" w:rsidTr="00F2048D">
        <w:trPr>
          <w:trHeight w:val="525"/>
        </w:trPr>
        <w:tc>
          <w:tcPr>
            <w:tcW w:w="1253" w:type="dxa"/>
            <w:hideMark/>
          </w:tcPr>
          <w:p w14:paraId="02ABD1FC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Call Date</w:t>
            </w:r>
          </w:p>
        </w:tc>
        <w:tc>
          <w:tcPr>
            <w:tcW w:w="1622" w:type="dxa"/>
            <w:hideMark/>
          </w:tcPr>
          <w:p w14:paraId="14A354D1" w14:textId="18205229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Time (PT)</w:t>
            </w:r>
          </w:p>
        </w:tc>
        <w:tc>
          <w:tcPr>
            <w:tcW w:w="1535" w:type="dxa"/>
            <w:hideMark/>
          </w:tcPr>
          <w:p w14:paraId="58F9861B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746" w:type="dxa"/>
            <w:hideMark/>
          </w:tcPr>
          <w:p w14:paraId="779AA2C8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1347" w:type="dxa"/>
            <w:hideMark/>
          </w:tcPr>
          <w:p w14:paraId="0263BEDB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Representing</w:t>
            </w:r>
          </w:p>
        </w:tc>
        <w:tc>
          <w:tcPr>
            <w:tcW w:w="1397" w:type="dxa"/>
            <w:hideMark/>
          </w:tcPr>
          <w:p w14:paraId="479D9620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Geography</w:t>
            </w:r>
          </w:p>
        </w:tc>
      </w:tr>
      <w:tr w:rsidR="00FA22D1" w:rsidRPr="007123D8" w14:paraId="63A93549" w14:textId="77777777" w:rsidTr="00F2048D">
        <w:trPr>
          <w:trHeight w:val="315"/>
        </w:trPr>
        <w:tc>
          <w:tcPr>
            <w:tcW w:w="1253" w:type="dxa"/>
          </w:tcPr>
          <w:p w14:paraId="3642E228" w14:textId="29316045" w:rsidR="00FA22D1" w:rsidRPr="007123D8" w:rsidRDefault="00FA22D1" w:rsidP="00FA22D1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11/29/2023</w:t>
            </w:r>
          </w:p>
        </w:tc>
        <w:tc>
          <w:tcPr>
            <w:tcW w:w="1622" w:type="dxa"/>
          </w:tcPr>
          <w:p w14:paraId="3EEAEE1A" w14:textId="1C0EB486" w:rsidR="00FA22D1" w:rsidRPr="007123D8" w:rsidRDefault="00FA22D1" w:rsidP="00FA22D1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55BD1F8E" w14:textId="3F0C56DC" w:rsidR="00FA22D1" w:rsidRPr="007123D8" w:rsidRDefault="00FA22D1" w:rsidP="00FA22D1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Paul Corrigan</w:t>
            </w:r>
          </w:p>
        </w:tc>
        <w:tc>
          <w:tcPr>
            <w:tcW w:w="2746" w:type="dxa"/>
          </w:tcPr>
          <w:p w14:paraId="537068B2" w14:textId="1399DA32" w:rsidR="00FA22D1" w:rsidRPr="007123D8" w:rsidRDefault="00FA22D1" w:rsidP="00FA22D1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USFS</w:t>
            </w:r>
          </w:p>
        </w:tc>
        <w:tc>
          <w:tcPr>
            <w:tcW w:w="1347" w:type="dxa"/>
          </w:tcPr>
          <w:p w14:paraId="1A6D53E7" w14:textId="301D9B75" w:rsidR="00FA22D1" w:rsidRPr="007123D8" w:rsidRDefault="00FA22D1" w:rsidP="00FA22D1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F387339" w14:textId="36FA44A6" w:rsidR="00FA22D1" w:rsidRPr="007123D8" w:rsidRDefault="00FA22D1" w:rsidP="00FA22D1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Utah</w:t>
            </w:r>
          </w:p>
        </w:tc>
      </w:tr>
      <w:tr w:rsidR="00165A8D" w:rsidRPr="007123D8" w14:paraId="040B4D20" w14:textId="77777777" w:rsidTr="00F2048D">
        <w:trPr>
          <w:trHeight w:val="315"/>
        </w:trPr>
        <w:tc>
          <w:tcPr>
            <w:tcW w:w="1253" w:type="dxa"/>
          </w:tcPr>
          <w:p w14:paraId="706940C9" w14:textId="4BDEA958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12/27/2023</w:t>
            </w:r>
          </w:p>
        </w:tc>
        <w:tc>
          <w:tcPr>
            <w:tcW w:w="1622" w:type="dxa"/>
          </w:tcPr>
          <w:p w14:paraId="10E76525" w14:textId="2D8EA6BC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181FF551" w14:textId="25863622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Gail Tonnesen</w:t>
            </w:r>
          </w:p>
        </w:tc>
        <w:tc>
          <w:tcPr>
            <w:tcW w:w="2746" w:type="dxa"/>
          </w:tcPr>
          <w:p w14:paraId="1D12D2BC" w14:textId="28D779CA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 xml:space="preserve">EPA 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123D8">
              <w:rPr>
                <w:rFonts w:eastAsia="Times New Roman"/>
                <w:sz w:val="20"/>
                <w:szCs w:val="20"/>
              </w:rPr>
              <w:t xml:space="preserve"> Region 8</w:t>
            </w:r>
          </w:p>
        </w:tc>
        <w:tc>
          <w:tcPr>
            <w:tcW w:w="1347" w:type="dxa"/>
          </w:tcPr>
          <w:p w14:paraId="762B3383" w14:textId="6D680023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726411C9" w14:textId="49DA430A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Intermountain</w:t>
            </w:r>
          </w:p>
        </w:tc>
      </w:tr>
      <w:tr w:rsidR="00165A8D" w:rsidRPr="007123D8" w14:paraId="360CB60A" w14:textId="77777777" w:rsidTr="005C51AB">
        <w:trPr>
          <w:trHeight w:val="315"/>
        </w:trPr>
        <w:tc>
          <w:tcPr>
            <w:tcW w:w="1253" w:type="dxa"/>
          </w:tcPr>
          <w:p w14:paraId="1B6F19FD" w14:textId="24C38350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7123D8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31</w:t>
            </w:r>
            <w:r w:rsidRPr="007123D8">
              <w:rPr>
                <w:rFonts w:eastAsia="Times New Roman"/>
                <w:sz w:val="20"/>
                <w:szCs w:val="20"/>
              </w:rPr>
              <w:t>/202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22" w:type="dxa"/>
          </w:tcPr>
          <w:p w14:paraId="1044D11C" w14:textId="7777777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B16DC9D" w14:textId="471BA7DE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Ann Hobbs</w:t>
            </w:r>
          </w:p>
        </w:tc>
        <w:tc>
          <w:tcPr>
            <w:tcW w:w="2746" w:type="dxa"/>
          </w:tcPr>
          <w:p w14:paraId="771A4AC6" w14:textId="0B03B81C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Placer County</w:t>
            </w:r>
          </w:p>
        </w:tc>
        <w:tc>
          <w:tcPr>
            <w:tcW w:w="1347" w:type="dxa"/>
          </w:tcPr>
          <w:p w14:paraId="46B382AB" w14:textId="28BAB016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6FA8B3F5" w14:textId="1D021263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California</w:t>
            </w:r>
          </w:p>
        </w:tc>
      </w:tr>
      <w:tr w:rsidR="00165A8D" w:rsidRPr="007123D8" w14:paraId="6A3BF4EB" w14:textId="77777777" w:rsidTr="005C51AB">
        <w:trPr>
          <w:trHeight w:val="315"/>
        </w:trPr>
        <w:tc>
          <w:tcPr>
            <w:tcW w:w="1253" w:type="dxa"/>
          </w:tcPr>
          <w:p w14:paraId="50C92996" w14:textId="255E606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2/28/2024</w:t>
            </w:r>
          </w:p>
        </w:tc>
        <w:tc>
          <w:tcPr>
            <w:tcW w:w="1622" w:type="dxa"/>
          </w:tcPr>
          <w:p w14:paraId="504D2DCB" w14:textId="4201EE6D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BE29778" w14:textId="638A778F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Tom Moore</w:t>
            </w:r>
          </w:p>
        </w:tc>
        <w:tc>
          <w:tcPr>
            <w:tcW w:w="2746" w:type="dxa"/>
          </w:tcPr>
          <w:p w14:paraId="7ED99E72" w14:textId="64F86C46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RAQC</w:t>
            </w:r>
          </w:p>
        </w:tc>
        <w:tc>
          <w:tcPr>
            <w:tcW w:w="1347" w:type="dxa"/>
          </w:tcPr>
          <w:p w14:paraId="7DA08308" w14:textId="58B8B2FA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11CFC16C" w14:textId="3DD7926D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Colorado</w:t>
            </w:r>
          </w:p>
        </w:tc>
      </w:tr>
      <w:tr w:rsidR="00165A8D" w:rsidRPr="007123D8" w14:paraId="3603904B" w14:textId="77777777" w:rsidTr="005C51AB">
        <w:trPr>
          <w:trHeight w:val="315"/>
        </w:trPr>
        <w:tc>
          <w:tcPr>
            <w:tcW w:w="1253" w:type="dxa"/>
          </w:tcPr>
          <w:p w14:paraId="579C33EC" w14:textId="30A51CAC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3/27/2024</w:t>
            </w:r>
          </w:p>
        </w:tc>
        <w:tc>
          <w:tcPr>
            <w:tcW w:w="1622" w:type="dxa"/>
          </w:tcPr>
          <w:p w14:paraId="1E80DA73" w14:textId="4E0460A2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50492EF7" w14:textId="18FC08DC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Bob Kotchenruther</w:t>
            </w:r>
          </w:p>
        </w:tc>
        <w:tc>
          <w:tcPr>
            <w:tcW w:w="2746" w:type="dxa"/>
          </w:tcPr>
          <w:p w14:paraId="229B949F" w14:textId="6C78E9A2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 xml:space="preserve">EPA </w:t>
            </w:r>
            <w:r>
              <w:rPr>
                <w:rFonts w:eastAsia="Times New Roman"/>
                <w:sz w:val="20"/>
                <w:szCs w:val="20"/>
              </w:rPr>
              <w:t xml:space="preserve">- </w:t>
            </w:r>
            <w:r w:rsidRPr="007123D8">
              <w:rPr>
                <w:rFonts w:eastAsia="Times New Roman"/>
                <w:sz w:val="20"/>
                <w:szCs w:val="20"/>
              </w:rPr>
              <w:t>Region 10</w:t>
            </w:r>
          </w:p>
        </w:tc>
        <w:tc>
          <w:tcPr>
            <w:tcW w:w="1347" w:type="dxa"/>
          </w:tcPr>
          <w:p w14:paraId="45A157E6" w14:textId="6D3DDAED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9B5FEFA" w14:textId="7904AD28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Pacific NW</w:t>
            </w:r>
          </w:p>
        </w:tc>
      </w:tr>
      <w:tr w:rsidR="00165A8D" w:rsidRPr="007123D8" w14:paraId="77FC42DD" w14:textId="77777777" w:rsidTr="005C51AB">
        <w:trPr>
          <w:trHeight w:val="315"/>
        </w:trPr>
        <w:tc>
          <w:tcPr>
            <w:tcW w:w="1253" w:type="dxa"/>
          </w:tcPr>
          <w:p w14:paraId="2080815A" w14:textId="4949B060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Pr="007123D8">
              <w:rPr>
                <w:rFonts w:eastAsia="Times New Roman"/>
                <w:sz w:val="20"/>
                <w:szCs w:val="20"/>
              </w:rPr>
              <w:t>/2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Pr="007123D8">
              <w:rPr>
                <w:rFonts w:eastAsia="Times New Roman"/>
                <w:sz w:val="20"/>
                <w:szCs w:val="20"/>
              </w:rPr>
              <w:t>/202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22" w:type="dxa"/>
          </w:tcPr>
          <w:p w14:paraId="7CEF2033" w14:textId="0E54FE94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7CB341CE" w14:textId="6DB73660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Rupesh Patel</w:t>
            </w:r>
          </w:p>
        </w:tc>
        <w:tc>
          <w:tcPr>
            <w:tcW w:w="2746" w:type="dxa"/>
          </w:tcPr>
          <w:p w14:paraId="03F070A7" w14:textId="28ADED13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Pima Co. DEQ</w:t>
            </w:r>
          </w:p>
        </w:tc>
        <w:tc>
          <w:tcPr>
            <w:tcW w:w="1347" w:type="dxa"/>
          </w:tcPr>
          <w:p w14:paraId="3A1E710A" w14:textId="336CB078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3CE35337" w14:textId="6BBAB8C4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Arizona</w:t>
            </w:r>
          </w:p>
        </w:tc>
      </w:tr>
      <w:tr w:rsidR="00165A8D" w:rsidRPr="007123D8" w14:paraId="5985C636" w14:textId="77777777" w:rsidTr="005C51AB">
        <w:trPr>
          <w:trHeight w:val="315"/>
        </w:trPr>
        <w:tc>
          <w:tcPr>
            <w:tcW w:w="1253" w:type="dxa"/>
          </w:tcPr>
          <w:p w14:paraId="456BB41D" w14:textId="2CE621E8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5/29/202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22" w:type="dxa"/>
          </w:tcPr>
          <w:p w14:paraId="4FE9921A" w14:textId="5C9559C6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E96D9EB" w14:textId="1C683240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Steve Miller</w:t>
            </w:r>
          </w:p>
        </w:tc>
        <w:tc>
          <w:tcPr>
            <w:tcW w:w="2746" w:type="dxa"/>
          </w:tcPr>
          <w:p w14:paraId="0C32EA7C" w14:textId="0367DD8A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 xml:space="preserve">Idaho DEQ 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123D8">
              <w:rPr>
                <w:rFonts w:eastAsia="Times New Roman"/>
                <w:sz w:val="20"/>
                <w:szCs w:val="20"/>
              </w:rPr>
              <w:t xml:space="preserve"> Air Quality Bureau</w:t>
            </w:r>
          </w:p>
        </w:tc>
        <w:tc>
          <w:tcPr>
            <w:tcW w:w="1347" w:type="dxa"/>
          </w:tcPr>
          <w:p w14:paraId="20CFF5B9" w14:textId="7777777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State</w:t>
            </w:r>
          </w:p>
          <w:p w14:paraId="185A4FEC" w14:textId="4CF652B6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14:paraId="5BB8BF0A" w14:textId="6512795F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Idaho</w:t>
            </w:r>
          </w:p>
        </w:tc>
      </w:tr>
      <w:tr w:rsidR="00165A8D" w:rsidRPr="007123D8" w14:paraId="7B8739BB" w14:textId="77777777" w:rsidTr="00BA3C30">
        <w:trPr>
          <w:trHeight w:val="315"/>
        </w:trPr>
        <w:tc>
          <w:tcPr>
            <w:tcW w:w="1253" w:type="dxa"/>
          </w:tcPr>
          <w:p w14:paraId="28FE5F2C" w14:textId="13AF7BDE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6/26/2024</w:t>
            </w:r>
          </w:p>
        </w:tc>
        <w:tc>
          <w:tcPr>
            <w:tcW w:w="1622" w:type="dxa"/>
          </w:tcPr>
          <w:p w14:paraId="4195E217" w14:textId="7777777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E0F74A8" w14:textId="7777777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Karl Seltzer</w:t>
            </w:r>
          </w:p>
        </w:tc>
        <w:tc>
          <w:tcPr>
            <w:tcW w:w="2746" w:type="dxa"/>
          </w:tcPr>
          <w:p w14:paraId="21FB24E1" w14:textId="7777777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EPA OAQPS</w:t>
            </w:r>
          </w:p>
        </w:tc>
        <w:tc>
          <w:tcPr>
            <w:tcW w:w="1347" w:type="dxa"/>
          </w:tcPr>
          <w:p w14:paraId="3AC28908" w14:textId="7777777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40FC1B6" w14:textId="7777777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165A8D" w:rsidRPr="007123D8" w14:paraId="458C2FD7" w14:textId="77777777" w:rsidTr="00BA3C30">
        <w:trPr>
          <w:trHeight w:val="315"/>
        </w:trPr>
        <w:tc>
          <w:tcPr>
            <w:tcW w:w="1253" w:type="dxa"/>
          </w:tcPr>
          <w:p w14:paraId="1549843C" w14:textId="4E2FBFE3" w:rsidR="00165A8D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7/31/2024</w:t>
            </w:r>
          </w:p>
        </w:tc>
        <w:tc>
          <w:tcPr>
            <w:tcW w:w="1622" w:type="dxa"/>
          </w:tcPr>
          <w:p w14:paraId="4062B143" w14:textId="5F4FB1AD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5372B69" w14:textId="0F6010B1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DA6E7C">
              <w:rPr>
                <w:rFonts w:eastAsia="Times New Roman"/>
                <w:sz w:val="20"/>
                <w:szCs w:val="20"/>
              </w:rPr>
              <w:t>Phil Swartzendruber</w:t>
            </w:r>
          </w:p>
        </w:tc>
        <w:tc>
          <w:tcPr>
            <w:tcW w:w="2746" w:type="dxa"/>
          </w:tcPr>
          <w:p w14:paraId="50892D57" w14:textId="736D1DC8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DA6E7C">
              <w:rPr>
                <w:rFonts w:eastAsia="Times New Roman"/>
                <w:sz w:val="20"/>
                <w:szCs w:val="20"/>
              </w:rPr>
              <w:t>Puget Sound Clean Air Agency</w:t>
            </w:r>
          </w:p>
        </w:tc>
        <w:tc>
          <w:tcPr>
            <w:tcW w:w="1347" w:type="dxa"/>
          </w:tcPr>
          <w:p w14:paraId="399D4669" w14:textId="3C1C666F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61A301E2" w14:textId="28929601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Washington</w:t>
            </w:r>
          </w:p>
        </w:tc>
      </w:tr>
      <w:tr w:rsidR="00165A8D" w:rsidRPr="007123D8" w14:paraId="2446F4B2" w14:textId="77777777" w:rsidTr="00BA3C30">
        <w:trPr>
          <w:trHeight w:val="315"/>
        </w:trPr>
        <w:tc>
          <w:tcPr>
            <w:tcW w:w="1253" w:type="dxa"/>
          </w:tcPr>
          <w:p w14:paraId="437EAF21" w14:textId="18E14D8F" w:rsidR="00165A8D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Pr="007123D8">
              <w:rPr>
                <w:rFonts w:eastAsia="Times New Roman"/>
                <w:sz w:val="20"/>
                <w:szCs w:val="20"/>
              </w:rPr>
              <w:t>/28/202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22" w:type="dxa"/>
          </w:tcPr>
          <w:p w14:paraId="6E116C29" w14:textId="7B9FEE46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D6F65AB" w14:textId="4184E64C" w:rsidR="00165A8D" w:rsidRPr="00DA6E7C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Jason Walker</w:t>
            </w:r>
          </w:p>
        </w:tc>
        <w:tc>
          <w:tcPr>
            <w:tcW w:w="2746" w:type="dxa"/>
          </w:tcPr>
          <w:p w14:paraId="259C25DE" w14:textId="2283B69F" w:rsidR="00165A8D" w:rsidRPr="00DA6E7C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47" w:type="dxa"/>
          </w:tcPr>
          <w:p w14:paraId="726579D5" w14:textId="3201B067" w:rsidR="00165A8D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39FFC575" w14:textId="05D93391" w:rsidR="00165A8D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Utah/Idaho</w:t>
            </w:r>
          </w:p>
        </w:tc>
      </w:tr>
      <w:tr w:rsidR="00165A8D" w:rsidRPr="002931A1" w14:paraId="55F3862B" w14:textId="77777777" w:rsidTr="002F59E7">
        <w:trPr>
          <w:trHeight w:val="315"/>
        </w:trPr>
        <w:tc>
          <w:tcPr>
            <w:tcW w:w="1253" w:type="dxa"/>
          </w:tcPr>
          <w:p w14:paraId="6199FFA2" w14:textId="166919E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9/25/2024</w:t>
            </w:r>
          </w:p>
        </w:tc>
        <w:tc>
          <w:tcPr>
            <w:tcW w:w="1622" w:type="dxa"/>
          </w:tcPr>
          <w:p w14:paraId="6BF0C603" w14:textId="7777777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0EE94AF8" w14:textId="7777777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Danny Powers</w:t>
            </w:r>
          </w:p>
        </w:tc>
        <w:tc>
          <w:tcPr>
            <w:tcW w:w="2746" w:type="dxa"/>
          </w:tcPr>
          <w:p w14:paraId="26EDB289" w14:textId="7777777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Southern Ute Indian Tribe</w:t>
            </w:r>
          </w:p>
        </w:tc>
        <w:tc>
          <w:tcPr>
            <w:tcW w:w="1347" w:type="dxa"/>
          </w:tcPr>
          <w:p w14:paraId="07E6EC38" w14:textId="7777777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4100C788" w14:textId="7777777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4 Corners</w:t>
            </w:r>
          </w:p>
        </w:tc>
      </w:tr>
      <w:tr w:rsidR="00165A8D" w:rsidRPr="007123D8" w14:paraId="163C1EC6" w14:textId="77777777" w:rsidTr="00FE2809">
        <w:trPr>
          <w:trHeight w:val="315"/>
        </w:trPr>
        <w:tc>
          <w:tcPr>
            <w:tcW w:w="1253" w:type="dxa"/>
          </w:tcPr>
          <w:p w14:paraId="557480B9" w14:textId="59137A2C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10/30/2024</w:t>
            </w:r>
          </w:p>
        </w:tc>
        <w:tc>
          <w:tcPr>
            <w:tcW w:w="1622" w:type="dxa"/>
          </w:tcPr>
          <w:p w14:paraId="717B13A5" w14:textId="7777777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19AD8400" w14:textId="7777777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Tim Allen</w:t>
            </w:r>
          </w:p>
        </w:tc>
        <w:tc>
          <w:tcPr>
            <w:tcW w:w="2746" w:type="dxa"/>
          </w:tcPr>
          <w:p w14:paraId="30ADAC92" w14:textId="7777777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FWS</w:t>
            </w:r>
          </w:p>
        </w:tc>
        <w:tc>
          <w:tcPr>
            <w:tcW w:w="1347" w:type="dxa"/>
          </w:tcPr>
          <w:p w14:paraId="11C23C33" w14:textId="7777777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38C3E3A" w14:textId="7777777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165A8D" w:rsidRPr="002931A1" w14:paraId="2652B693" w14:textId="77777777" w:rsidTr="002F59E7">
        <w:trPr>
          <w:trHeight w:val="315"/>
        </w:trPr>
        <w:tc>
          <w:tcPr>
            <w:tcW w:w="1253" w:type="dxa"/>
          </w:tcPr>
          <w:p w14:paraId="0154E85C" w14:textId="15E0981C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11/20/2024</w:t>
            </w:r>
          </w:p>
        </w:tc>
        <w:tc>
          <w:tcPr>
            <w:tcW w:w="1622" w:type="dxa"/>
          </w:tcPr>
          <w:p w14:paraId="3162B085" w14:textId="42FCB77C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21AA068" w14:textId="6DE0B034" w:rsidR="00165A8D" w:rsidRPr="000A4FC5" w:rsidRDefault="000A4FC5" w:rsidP="00165A8D">
            <w:pPr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Mike Barna</w:t>
            </w:r>
          </w:p>
        </w:tc>
        <w:tc>
          <w:tcPr>
            <w:tcW w:w="2746" w:type="dxa"/>
          </w:tcPr>
          <w:p w14:paraId="42887CB3" w14:textId="638F113E" w:rsidR="00165A8D" w:rsidRPr="000A4FC5" w:rsidRDefault="00165A8D" w:rsidP="00165A8D">
            <w:pPr>
              <w:rPr>
                <w:rFonts w:eastAsia="Times New Roman"/>
                <w:iCs/>
                <w:sz w:val="20"/>
                <w:szCs w:val="20"/>
              </w:rPr>
            </w:pPr>
            <w:r w:rsidRPr="000A4FC5">
              <w:rPr>
                <w:rFonts w:eastAsia="Times New Roman"/>
                <w:iCs/>
                <w:sz w:val="20"/>
                <w:szCs w:val="20"/>
              </w:rPr>
              <w:t>NPS</w:t>
            </w:r>
          </w:p>
        </w:tc>
        <w:tc>
          <w:tcPr>
            <w:tcW w:w="1347" w:type="dxa"/>
          </w:tcPr>
          <w:p w14:paraId="0924C918" w14:textId="5E16316F" w:rsidR="00165A8D" w:rsidRPr="007B31B5" w:rsidRDefault="00165A8D" w:rsidP="00165A8D">
            <w:pPr>
              <w:rPr>
                <w:rFonts w:eastAsia="Times New Roman"/>
                <w:i/>
                <w:sz w:val="20"/>
                <w:szCs w:val="20"/>
              </w:rPr>
            </w:pPr>
            <w:r w:rsidRPr="007B31B5">
              <w:rPr>
                <w:rFonts w:eastAsia="Times New Roman"/>
                <w:i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3434248" w14:textId="7777777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5A8D" w:rsidRPr="002931A1" w14:paraId="2DD6EB56" w14:textId="77777777" w:rsidTr="002F59E7">
        <w:trPr>
          <w:trHeight w:val="315"/>
        </w:trPr>
        <w:tc>
          <w:tcPr>
            <w:tcW w:w="1253" w:type="dxa"/>
          </w:tcPr>
          <w:p w14:paraId="1807CF47" w14:textId="643838EB" w:rsidR="00165A8D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Pr="007123D8">
              <w:rPr>
                <w:rFonts w:eastAsia="Times New Roman"/>
                <w:sz w:val="20"/>
                <w:szCs w:val="20"/>
              </w:rPr>
              <w:t>/2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Pr="007123D8">
              <w:rPr>
                <w:rFonts w:eastAsia="Times New Roman"/>
                <w:sz w:val="20"/>
                <w:szCs w:val="20"/>
              </w:rPr>
              <w:t>/202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22" w:type="dxa"/>
          </w:tcPr>
          <w:p w14:paraId="7EA78F96" w14:textId="4ED46CE8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11:30am – 1 pm</w:t>
            </w:r>
          </w:p>
        </w:tc>
        <w:tc>
          <w:tcPr>
            <w:tcW w:w="1535" w:type="dxa"/>
          </w:tcPr>
          <w:p w14:paraId="7D3C618D" w14:textId="144BDAD6" w:rsidR="00165A8D" w:rsidRPr="00D60307" w:rsidRDefault="00165A8D" w:rsidP="00165A8D">
            <w:pPr>
              <w:rPr>
                <w:rFonts w:eastAsia="Times New Roman"/>
                <w:iCs/>
                <w:sz w:val="20"/>
                <w:szCs w:val="20"/>
              </w:rPr>
            </w:pPr>
            <w:r w:rsidRPr="00D60307">
              <w:rPr>
                <w:rFonts w:eastAsia="Times New Roman"/>
                <w:iCs/>
                <w:sz w:val="20"/>
                <w:szCs w:val="20"/>
              </w:rPr>
              <w:t>Kristen Martin</w:t>
            </w:r>
          </w:p>
        </w:tc>
        <w:tc>
          <w:tcPr>
            <w:tcW w:w="2746" w:type="dxa"/>
          </w:tcPr>
          <w:p w14:paraId="10776C5D" w14:textId="7956AA2E" w:rsidR="00165A8D" w:rsidRPr="00D60307" w:rsidRDefault="00165A8D" w:rsidP="00165A8D">
            <w:pPr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Oregon DEQ</w:t>
            </w:r>
          </w:p>
        </w:tc>
        <w:tc>
          <w:tcPr>
            <w:tcW w:w="1347" w:type="dxa"/>
          </w:tcPr>
          <w:p w14:paraId="5084F54A" w14:textId="62059959" w:rsidR="00165A8D" w:rsidRPr="00D60307" w:rsidRDefault="00165A8D" w:rsidP="00165A8D">
            <w:pPr>
              <w:rPr>
                <w:rFonts w:eastAsia="Times New Roman"/>
                <w:iCs/>
                <w:sz w:val="20"/>
                <w:szCs w:val="20"/>
              </w:rPr>
            </w:pPr>
            <w:r w:rsidRPr="00D60307">
              <w:rPr>
                <w:rFonts w:eastAsia="Times New Roman"/>
                <w:iCs/>
                <w:sz w:val="20"/>
                <w:szCs w:val="20"/>
              </w:rPr>
              <w:t>State</w:t>
            </w:r>
          </w:p>
        </w:tc>
        <w:tc>
          <w:tcPr>
            <w:tcW w:w="1397" w:type="dxa"/>
          </w:tcPr>
          <w:p w14:paraId="17C2F8FE" w14:textId="4900DC98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Oregon</w:t>
            </w:r>
          </w:p>
        </w:tc>
      </w:tr>
      <w:tr w:rsidR="00165A8D" w:rsidRPr="007123D8" w14:paraId="764C1762" w14:textId="77777777" w:rsidTr="00CA5E5E">
        <w:trPr>
          <w:trHeight w:val="315"/>
        </w:trPr>
        <w:tc>
          <w:tcPr>
            <w:tcW w:w="1253" w:type="dxa"/>
          </w:tcPr>
          <w:p w14:paraId="6C512451" w14:textId="21CACC22" w:rsidR="00165A8D" w:rsidRPr="007123D8" w:rsidRDefault="00960C49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1/</w:t>
            </w:r>
            <w:r w:rsidR="000A4FC5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/2025</w:t>
            </w:r>
          </w:p>
        </w:tc>
        <w:tc>
          <w:tcPr>
            <w:tcW w:w="1622" w:type="dxa"/>
          </w:tcPr>
          <w:p w14:paraId="7FEB269E" w14:textId="7777777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7B356A84" w14:textId="7777777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Charis Cooper</w:t>
            </w:r>
          </w:p>
        </w:tc>
        <w:tc>
          <w:tcPr>
            <w:tcW w:w="2746" w:type="dxa"/>
          </w:tcPr>
          <w:p w14:paraId="4B44322E" w14:textId="7777777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BLM</w:t>
            </w:r>
          </w:p>
        </w:tc>
        <w:tc>
          <w:tcPr>
            <w:tcW w:w="1347" w:type="dxa"/>
          </w:tcPr>
          <w:p w14:paraId="1245DBAA" w14:textId="7777777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1D08D124" w14:textId="7777777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</w:tbl>
    <w:p w14:paraId="19310894" w14:textId="5F90933F" w:rsidR="00E15FB9" w:rsidRPr="00DF655A" w:rsidRDefault="00E15FB9" w:rsidP="00DF655A">
      <w:pPr>
        <w:rPr>
          <w:rStyle w:val="Strong"/>
        </w:rPr>
      </w:pPr>
    </w:p>
    <w:sectPr w:rsidR="00E15FB9" w:rsidRPr="00DF655A" w:rsidSect="00187C51">
      <w:pgSz w:w="12240" w:h="15840"/>
      <w:pgMar w:top="72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68D"/>
    <w:multiLevelType w:val="multilevel"/>
    <w:tmpl w:val="F43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5E54DA"/>
    <w:multiLevelType w:val="hybridMultilevel"/>
    <w:tmpl w:val="F68ACCD0"/>
    <w:lvl w:ilvl="0" w:tplc="A9303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8C15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80E11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DE43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D82FD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EEDD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269F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5C54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26E7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55029"/>
    <w:multiLevelType w:val="hybridMultilevel"/>
    <w:tmpl w:val="EABCD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260288"/>
    <w:multiLevelType w:val="hybridMultilevel"/>
    <w:tmpl w:val="0B644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3EDE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6D20ED"/>
    <w:multiLevelType w:val="multilevel"/>
    <w:tmpl w:val="B52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921774"/>
    <w:multiLevelType w:val="hybridMultilevel"/>
    <w:tmpl w:val="C8BC7088"/>
    <w:lvl w:ilvl="0" w:tplc="A8626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0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8039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744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0A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4A8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6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CCE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06E63D3"/>
    <w:multiLevelType w:val="multilevel"/>
    <w:tmpl w:val="C8D053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6A78B9"/>
    <w:multiLevelType w:val="multilevel"/>
    <w:tmpl w:val="60FE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D228F4"/>
    <w:multiLevelType w:val="multilevel"/>
    <w:tmpl w:val="C52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440C86"/>
    <w:multiLevelType w:val="hybridMultilevel"/>
    <w:tmpl w:val="7DE4FE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F536C3"/>
    <w:multiLevelType w:val="multilevel"/>
    <w:tmpl w:val="1440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582709">
    <w:abstractNumId w:val="5"/>
  </w:num>
  <w:num w:numId="2" w16cid:durableId="325328072">
    <w:abstractNumId w:val="4"/>
  </w:num>
  <w:num w:numId="3" w16cid:durableId="2120908536">
    <w:abstractNumId w:val="1"/>
  </w:num>
  <w:num w:numId="4" w16cid:durableId="233586717">
    <w:abstractNumId w:val="0"/>
  </w:num>
  <w:num w:numId="5" w16cid:durableId="1840003519">
    <w:abstractNumId w:val="10"/>
  </w:num>
  <w:num w:numId="6" w16cid:durableId="1824587929">
    <w:abstractNumId w:val="6"/>
  </w:num>
  <w:num w:numId="7" w16cid:durableId="1771504909">
    <w:abstractNumId w:val="3"/>
  </w:num>
  <w:num w:numId="8" w16cid:durableId="1686320104">
    <w:abstractNumId w:val="12"/>
  </w:num>
  <w:num w:numId="9" w16cid:durableId="1376664681">
    <w:abstractNumId w:val="8"/>
  </w:num>
  <w:num w:numId="10" w16cid:durableId="1738626191">
    <w:abstractNumId w:val="9"/>
  </w:num>
  <w:num w:numId="11" w16cid:durableId="1486585660">
    <w:abstractNumId w:val="2"/>
  </w:num>
  <w:num w:numId="12" w16cid:durableId="1832215358">
    <w:abstractNumId w:val="11"/>
  </w:num>
  <w:num w:numId="13" w16cid:durableId="1500072528">
    <w:abstractNumId w:val="5"/>
  </w:num>
  <w:num w:numId="14" w16cid:durableId="429156887">
    <w:abstractNumId w:val="5"/>
  </w:num>
  <w:num w:numId="15" w16cid:durableId="7765651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3NzY2NzM1tDA0NzJW0lEKTi0uzszPAykwrAUAsBm0RiwAAAA="/>
  </w:docVars>
  <w:rsids>
    <w:rsidRoot w:val="00E7480A"/>
    <w:rsid w:val="00000EFB"/>
    <w:rsid w:val="00001C79"/>
    <w:rsid w:val="00005E60"/>
    <w:rsid w:val="00016838"/>
    <w:rsid w:val="00021BD7"/>
    <w:rsid w:val="00022F4A"/>
    <w:rsid w:val="00025F9C"/>
    <w:rsid w:val="00030E8B"/>
    <w:rsid w:val="0003176D"/>
    <w:rsid w:val="00033A2C"/>
    <w:rsid w:val="00033B28"/>
    <w:rsid w:val="00035537"/>
    <w:rsid w:val="00043C4B"/>
    <w:rsid w:val="00044231"/>
    <w:rsid w:val="00044701"/>
    <w:rsid w:val="000511B3"/>
    <w:rsid w:val="00051805"/>
    <w:rsid w:val="00052193"/>
    <w:rsid w:val="00054F7C"/>
    <w:rsid w:val="00060431"/>
    <w:rsid w:val="00061621"/>
    <w:rsid w:val="00064A0C"/>
    <w:rsid w:val="00066109"/>
    <w:rsid w:val="00070F3A"/>
    <w:rsid w:val="00071A1B"/>
    <w:rsid w:val="0007209C"/>
    <w:rsid w:val="00080AE2"/>
    <w:rsid w:val="00084D51"/>
    <w:rsid w:val="00085877"/>
    <w:rsid w:val="00085A7D"/>
    <w:rsid w:val="00085DF7"/>
    <w:rsid w:val="000908C1"/>
    <w:rsid w:val="000A1951"/>
    <w:rsid w:val="000A34CE"/>
    <w:rsid w:val="000A4FC5"/>
    <w:rsid w:val="000B2290"/>
    <w:rsid w:val="000B306F"/>
    <w:rsid w:val="000B48D1"/>
    <w:rsid w:val="000B7ABF"/>
    <w:rsid w:val="000C10F4"/>
    <w:rsid w:val="000C4D9C"/>
    <w:rsid w:val="000D2B50"/>
    <w:rsid w:val="000D5186"/>
    <w:rsid w:val="000D7479"/>
    <w:rsid w:val="000E05F6"/>
    <w:rsid w:val="000E654B"/>
    <w:rsid w:val="000E67E6"/>
    <w:rsid w:val="000F02DE"/>
    <w:rsid w:val="000F705B"/>
    <w:rsid w:val="000F78D4"/>
    <w:rsid w:val="00100B05"/>
    <w:rsid w:val="001028D9"/>
    <w:rsid w:val="00103870"/>
    <w:rsid w:val="00106DB6"/>
    <w:rsid w:val="001105D8"/>
    <w:rsid w:val="0011397F"/>
    <w:rsid w:val="00113EE4"/>
    <w:rsid w:val="00115CA8"/>
    <w:rsid w:val="00115FE4"/>
    <w:rsid w:val="00116103"/>
    <w:rsid w:val="001206AD"/>
    <w:rsid w:val="00121051"/>
    <w:rsid w:val="00123E42"/>
    <w:rsid w:val="00125331"/>
    <w:rsid w:val="001259BD"/>
    <w:rsid w:val="00127172"/>
    <w:rsid w:val="001274A6"/>
    <w:rsid w:val="00127E07"/>
    <w:rsid w:val="00141447"/>
    <w:rsid w:val="0014439E"/>
    <w:rsid w:val="00146F97"/>
    <w:rsid w:val="00147614"/>
    <w:rsid w:val="001551C3"/>
    <w:rsid w:val="00162515"/>
    <w:rsid w:val="00165A8D"/>
    <w:rsid w:val="0016739F"/>
    <w:rsid w:val="00172146"/>
    <w:rsid w:val="001722D9"/>
    <w:rsid w:val="00172CD6"/>
    <w:rsid w:val="00173BD1"/>
    <w:rsid w:val="00177626"/>
    <w:rsid w:val="00186E44"/>
    <w:rsid w:val="00187C51"/>
    <w:rsid w:val="0019759A"/>
    <w:rsid w:val="001A0161"/>
    <w:rsid w:val="001A0F54"/>
    <w:rsid w:val="001A2982"/>
    <w:rsid w:val="001B08C1"/>
    <w:rsid w:val="001B297D"/>
    <w:rsid w:val="001B4CC6"/>
    <w:rsid w:val="001C0EF5"/>
    <w:rsid w:val="001C2AF3"/>
    <w:rsid w:val="001C64E9"/>
    <w:rsid w:val="001C71FA"/>
    <w:rsid w:val="001D3718"/>
    <w:rsid w:val="001E22A2"/>
    <w:rsid w:val="001E30BB"/>
    <w:rsid w:val="001E4A0D"/>
    <w:rsid w:val="001E5217"/>
    <w:rsid w:val="001E778C"/>
    <w:rsid w:val="001F1AE4"/>
    <w:rsid w:val="001F4DA7"/>
    <w:rsid w:val="002018CA"/>
    <w:rsid w:val="00201A6F"/>
    <w:rsid w:val="00203004"/>
    <w:rsid w:val="00205178"/>
    <w:rsid w:val="00205F54"/>
    <w:rsid w:val="002120F9"/>
    <w:rsid w:val="002156A0"/>
    <w:rsid w:val="00217122"/>
    <w:rsid w:val="00220867"/>
    <w:rsid w:val="002304FA"/>
    <w:rsid w:val="002306D7"/>
    <w:rsid w:val="00253335"/>
    <w:rsid w:val="0025797E"/>
    <w:rsid w:val="00264977"/>
    <w:rsid w:val="00264DE5"/>
    <w:rsid w:val="00271D75"/>
    <w:rsid w:val="00272672"/>
    <w:rsid w:val="00277C66"/>
    <w:rsid w:val="00281AE1"/>
    <w:rsid w:val="0028408D"/>
    <w:rsid w:val="002844A5"/>
    <w:rsid w:val="00286584"/>
    <w:rsid w:val="00286D68"/>
    <w:rsid w:val="0028766A"/>
    <w:rsid w:val="0029021E"/>
    <w:rsid w:val="0029189E"/>
    <w:rsid w:val="002931A1"/>
    <w:rsid w:val="00297101"/>
    <w:rsid w:val="00297DE0"/>
    <w:rsid w:val="002A3B07"/>
    <w:rsid w:val="002A3CF3"/>
    <w:rsid w:val="002A4FCB"/>
    <w:rsid w:val="002B0819"/>
    <w:rsid w:val="002C1237"/>
    <w:rsid w:val="002C1752"/>
    <w:rsid w:val="002C280D"/>
    <w:rsid w:val="002D403A"/>
    <w:rsid w:val="002D5AAA"/>
    <w:rsid w:val="002D6CBF"/>
    <w:rsid w:val="002E18D8"/>
    <w:rsid w:val="002E2E48"/>
    <w:rsid w:val="002E3321"/>
    <w:rsid w:val="002E6756"/>
    <w:rsid w:val="002E6E58"/>
    <w:rsid w:val="002F123D"/>
    <w:rsid w:val="002F164B"/>
    <w:rsid w:val="002F3E1D"/>
    <w:rsid w:val="00300683"/>
    <w:rsid w:val="003059C8"/>
    <w:rsid w:val="00306675"/>
    <w:rsid w:val="0030680D"/>
    <w:rsid w:val="00307937"/>
    <w:rsid w:val="003200E9"/>
    <w:rsid w:val="0032587D"/>
    <w:rsid w:val="00326371"/>
    <w:rsid w:val="00327D6A"/>
    <w:rsid w:val="0033059E"/>
    <w:rsid w:val="00331295"/>
    <w:rsid w:val="00331A99"/>
    <w:rsid w:val="0033358F"/>
    <w:rsid w:val="0033532D"/>
    <w:rsid w:val="003356DF"/>
    <w:rsid w:val="0033659F"/>
    <w:rsid w:val="00336D1C"/>
    <w:rsid w:val="00341792"/>
    <w:rsid w:val="00341B43"/>
    <w:rsid w:val="00343C95"/>
    <w:rsid w:val="00344CDE"/>
    <w:rsid w:val="00345616"/>
    <w:rsid w:val="003466C8"/>
    <w:rsid w:val="00353E4F"/>
    <w:rsid w:val="00357529"/>
    <w:rsid w:val="00363F60"/>
    <w:rsid w:val="00365F9B"/>
    <w:rsid w:val="00370837"/>
    <w:rsid w:val="003717BA"/>
    <w:rsid w:val="003719B4"/>
    <w:rsid w:val="00372C37"/>
    <w:rsid w:val="00375B1D"/>
    <w:rsid w:val="00376177"/>
    <w:rsid w:val="003809CC"/>
    <w:rsid w:val="00380DCC"/>
    <w:rsid w:val="0038100D"/>
    <w:rsid w:val="00384564"/>
    <w:rsid w:val="00386A32"/>
    <w:rsid w:val="00393C60"/>
    <w:rsid w:val="003952C3"/>
    <w:rsid w:val="00396F7C"/>
    <w:rsid w:val="003A0200"/>
    <w:rsid w:val="003A08D9"/>
    <w:rsid w:val="003A6BFA"/>
    <w:rsid w:val="003A7FE0"/>
    <w:rsid w:val="003B3EEE"/>
    <w:rsid w:val="003B3F26"/>
    <w:rsid w:val="003B503B"/>
    <w:rsid w:val="003B543C"/>
    <w:rsid w:val="003B56AA"/>
    <w:rsid w:val="003C1589"/>
    <w:rsid w:val="003C182E"/>
    <w:rsid w:val="003C2594"/>
    <w:rsid w:val="003C35FF"/>
    <w:rsid w:val="003C4920"/>
    <w:rsid w:val="003D032D"/>
    <w:rsid w:val="003D666A"/>
    <w:rsid w:val="003E1556"/>
    <w:rsid w:val="003E2103"/>
    <w:rsid w:val="003E23F1"/>
    <w:rsid w:val="003E2A79"/>
    <w:rsid w:val="003E2F59"/>
    <w:rsid w:val="003E3A44"/>
    <w:rsid w:val="003E4F80"/>
    <w:rsid w:val="003F33A3"/>
    <w:rsid w:val="003F43BD"/>
    <w:rsid w:val="003F6A42"/>
    <w:rsid w:val="003F719F"/>
    <w:rsid w:val="003F7DA2"/>
    <w:rsid w:val="004047DA"/>
    <w:rsid w:val="0040513E"/>
    <w:rsid w:val="00421026"/>
    <w:rsid w:val="0042109E"/>
    <w:rsid w:val="0042144B"/>
    <w:rsid w:val="00421899"/>
    <w:rsid w:val="004220D9"/>
    <w:rsid w:val="00422399"/>
    <w:rsid w:val="00422978"/>
    <w:rsid w:val="00424F02"/>
    <w:rsid w:val="004254FF"/>
    <w:rsid w:val="00427E46"/>
    <w:rsid w:val="00430383"/>
    <w:rsid w:val="00431DF4"/>
    <w:rsid w:val="0043413C"/>
    <w:rsid w:val="00434917"/>
    <w:rsid w:val="00435A52"/>
    <w:rsid w:val="00442AC5"/>
    <w:rsid w:val="00443B4B"/>
    <w:rsid w:val="00446269"/>
    <w:rsid w:val="00450A5A"/>
    <w:rsid w:val="004511E5"/>
    <w:rsid w:val="00451E4F"/>
    <w:rsid w:val="00453206"/>
    <w:rsid w:val="00453BD5"/>
    <w:rsid w:val="00454F3D"/>
    <w:rsid w:val="004561AC"/>
    <w:rsid w:val="00461B47"/>
    <w:rsid w:val="00461FE6"/>
    <w:rsid w:val="004626E7"/>
    <w:rsid w:val="00463FD2"/>
    <w:rsid w:val="004655FE"/>
    <w:rsid w:val="00465E60"/>
    <w:rsid w:val="00466FAB"/>
    <w:rsid w:val="00481704"/>
    <w:rsid w:val="00481847"/>
    <w:rsid w:val="00481F54"/>
    <w:rsid w:val="0048397D"/>
    <w:rsid w:val="00483C66"/>
    <w:rsid w:val="0049082A"/>
    <w:rsid w:val="00492085"/>
    <w:rsid w:val="004945FE"/>
    <w:rsid w:val="0049491E"/>
    <w:rsid w:val="00495313"/>
    <w:rsid w:val="004A3C3E"/>
    <w:rsid w:val="004A489C"/>
    <w:rsid w:val="004A5DFE"/>
    <w:rsid w:val="004A6D4C"/>
    <w:rsid w:val="004B6AC7"/>
    <w:rsid w:val="004B6E3A"/>
    <w:rsid w:val="004B718E"/>
    <w:rsid w:val="004C19AB"/>
    <w:rsid w:val="004C289C"/>
    <w:rsid w:val="004C6EAF"/>
    <w:rsid w:val="004D2291"/>
    <w:rsid w:val="004E2DD5"/>
    <w:rsid w:val="004E55C1"/>
    <w:rsid w:val="004F2B83"/>
    <w:rsid w:val="004F3E11"/>
    <w:rsid w:val="004F77B2"/>
    <w:rsid w:val="00500A22"/>
    <w:rsid w:val="00506A2F"/>
    <w:rsid w:val="0050790B"/>
    <w:rsid w:val="005140EA"/>
    <w:rsid w:val="0051587B"/>
    <w:rsid w:val="00515AAA"/>
    <w:rsid w:val="0051604E"/>
    <w:rsid w:val="005200BB"/>
    <w:rsid w:val="005273E2"/>
    <w:rsid w:val="0053103A"/>
    <w:rsid w:val="00531B54"/>
    <w:rsid w:val="00537E13"/>
    <w:rsid w:val="00542229"/>
    <w:rsid w:val="005430DB"/>
    <w:rsid w:val="00543EAE"/>
    <w:rsid w:val="005476CF"/>
    <w:rsid w:val="0055296E"/>
    <w:rsid w:val="00553A4C"/>
    <w:rsid w:val="0055634A"/>
    <w:rsid w:val="0055779F"/>
    <w:rsid w:val="00564980"/>
    <w:rsid w:val="00565E07"/>
    <w:rsid w:val="00567DE1"/>
    <w:rsid w:val="005701D9"/>
    <w:rsid w:val="00573EEC"/>
    <w:rsid w:val="00574916"/>
    <w:rsid w:val="00577492"/>
    <w:rsid w:val="00577709"/>
    <w:rsid w:val="00580BE6"/>
    <w:rsid w:val="0058195B"/>
    <w:rsid w:val="00582336"/>
    <w:rsid w:val="0058270C"/>
    <w:rsid w:val="005836A0"/>
    <w:rsid w:val="005836A8"/>
    <w:rsid w:val="00583BE0"/>
    <w:rsid w:val="00584D00"/>
    <w:rsid w:val="00584FD5"/>
    <w:rsid w:val="00593B85"/>
    <w:rsid w:val="00596F71"/>
    <w:rsid w:val="0059711B"/>
    <w:rsid w:val="00597240"/>
    <w:rsid w:val="005A0CD2"/>
    <w:rsid w:val="005A1286"/>
    <w:rsid w:val="005A21D5"/>
    <w:rsid w:val="005A23F2"/>
    <w:rsid w:val="005B121A"/>
    <w:rsid w:val="005B3E98"/>
    <w:rsid w:val="005B4E62"/>
    <w:rsid w:val="005B6DE9"/>
    <w:rsid w:val="005C180B"/>
    <w:rsid w:val="005C299F"/>
    <w:rsid w:val="005C39B0"/>
    <w:rsid w:val="005C49A1"/>
    <w:rsid w:val="005C7837"/>
    <w:rsid w:val="005D3012"/>
    <w:rsid w:val="005D4705"/>
    <w:rsid w:val="005D60DC"/>
    <w:rsid w:val="005D79DE"/>
    <w:rsid w:val="005E01C3"/>
    <w:rsid w:val="005E1367"/>
    <w:rsid w:val="005E20C1"/>
    <w:rsid w:val="005E22B0"/>
    <w:rsid w:val="005E4597"/>
    <w:rsid w:val="005E4C73"/>
    <w:rsid w:val="005E6AA5"/>
    <w:rsid w:val="005F26C7"/>
    <w:rsid w:val="005F30FA"/>
    <w:rsid w:val="005F3617"/>
    <w:rsid w:val="00601C35"/>
    <w:rsid w:val="00602A16"/>
    <w:rsid w:val="00603ED8"/>
    <w:rsid w:val="006047C3"/>
    <w:rsid w:val="00605A5C"/>
    <w:rsid w:val="00607903"/>
    <w:rsid w:val="00607A03"/>
    <w:rsid w:val="00607E0A"/>
    <w:rsid w:val="00612F16"/>
    <w:rsid w:val="00614530"/>
    <w:rsid w:val="006148ED"/>
    <w:rsid w:val="00615F94"/>
    <w:rsid w:val="00616FF1"/>
    <w:rsid w:val="00617F0D"/>
    <w:rsid w:val="0062281F"/>
    <w:rsid w:val="0062461C"/>
    <w:rsid w:val="00632915"/>
    <w:rsid w:val="00634110"/>
    <w:rsid w:val="006360EE"/>
    <w:rsid w:val="006365C8"/>
    <w:rsid w:val="0064708E"/>
    <w:rsid w:val="00650F23"/>
    <w:rsid w:val="00652E10"/>
    <w:rsid w:val="00655BFC"/>
    <w:rsid w:val="00656A25"/>
    <w:rsid w:val="006604B3"/>
    <w:rsid w:val="00661568"/>
    <w:rsid w:val="00662942"/>
    <w:rsid w:val="0066457A"/>
    <w:rsid w:val="006676AD"/>
    <w:rsid w:val="0066781B"/>
    <w:rsid w:val="00671B35"/>
    <w:rsid w:val="00672AFB"/>
    <w:rsid w:val="00673973"/>
    <w:rsid w:val="0067702E"/>
    <w:rsid w:val="006811B4"/>
    <w:rsid w:val="00683B65"/>
    <w:rsid w:val="00685654"/>
    <w:rsid w:val="0069351C"/>
    <w:rsid w:val="00693C63"/>
    <w:rsid w:val="00696B6D"/>
    <w:rsid w:val="0069766F"/>
    <w:rsid w:val="006A0CC1"/>
    <w:rsid w:val="006A3AB8"/>
    <w:rsid w:val="006B13C7"/>
    <w:rsid w:val="006B4E6A"/>
    <w:rsid w:val="006B5C8A"/>
    <w:rsid w:val="006C0322"/>
    <w:rsid w:val="006C04D2"/>
    <w:rsid w:val="006C0975"/>
    <w:rsid w:val="006C0DC5"/>
    <w:rsid w:val="006C2FC4"/>
    <w:rsid w:val="006C464D"/>
    <w:rsid w:val="006C4D4B"/>
    <w:rsid w:val="006D03D8"/>
    <w:rsid w:val="006D40C0"/>
    <w:rsid w:val="006D4DD5"/>
    <w:rsid w:val="006D5482"/>
    <w:rsid w:val="006E0086"/>
    <w:rsid w:val="006E3C12"/>
    <w:rsid w:val="006F056D"/>
    <w:rsid w:val="006F0C24"/>
    <w:rsid w:val="006F3066"/>
    <w:rsid w:val="007014BF"/>
    <w:rsid w:val="00701649"/>
    <w:rsid w:val="00706C30"/>
    <w:rsid w:val="007113F6"/>
    <w:rsid w:val="007123D8"/>
    <w:rsid w:val="0071462D"/>
    <w:rsid w:val="0071581F"/>
    <w:rsid w:val="00715A88"/>
    <w:rsid w:val="00727CEC"/>
    <w:rsid w:val="007335C2"/>
    <w:rsid w:val="00736041"/>
    <w:rsid w:val="00737C33"/>
    <w:rsid w:val="007406A8"/>
    <w:rsid w:val="007512ED"/>
    <w:rsid w:val="00752D07"/>
    <w:rsid w:val="00752E98"/>
    <w:rsid w:val="00754782"/>
    <w:rsid w:val="00756B60"/>
    <w:rsid w:val="00756BB6"/>
    <w:rsid w:val="007633CB"/>
    <w:rsid w:val="00763B15"/>
    <w:rsid w:val="0076502A"/>
    <w:rsid w:val="00765291"/>
    <w:rsid w:val="0076585F"/>
    <w:rsid w:val="00770268"/>
    <w:rsid w:val="00770625"/>
    <w:rsid w:val="00770FBF"/>
    <w:rsid w:val="00771166"/>
    <w:rsid w:val="00773668"/>
    <w:rsid w:val="0077460A"/>
    <w:rsid w:val="007760E1"/>
    <w:rsid w:val="007760E8"/>
    <w:rsid w:val="00781664"/>
    <w:rsid w:val="00783A5C"/>
    <w:rsid w:val="0079502D"/>
    <w:rsid w:val="00795810"/>
    <w:rsid w:val="007A0AF9"/>
    <w:rsid w:val="007A701A"/>
    <w:rsid w:val="007B02CE"/>
    <w:rsid w:val="007B1967"/>
    <w:rsid w:val="007B31B5"/>
    <w:rsid w:val="007B6B6E"/>
    <w:rsid w:val="007B7D95"/>
    <w:rsid w:val="007C2A70"/>
    <w:rsid w:val="007C5AFC"/>
    <w:rsid w:val="007D01FB"/>
    <w:rsid w:val="007D03F7"/>
    <w:rsid w:val="007D0FD9"/>
    <w:rsid w:val="007D23B3"/>
    <w:rsid w:val="007D332C"/>
    <w:rsid w:val="007D4BD5"/>
    <w:rsid w:val="007D6200"/>
    <w:rsid w:val="007D6F4A"/>
    <w:rsid w:val="007D7723"/>
    <w:rsid w:val="007E20DC"/>
    <w:rsid w:val="007E688B"/>
    <w:rsid w:val="007F1182"/>
    <w:rsid w:val="007F41DD"/>
    <w:rsid w:val="007F7BDA"/>
    <w:rsid w:val="0080244B"/>
    <w:rsid w:val="00802E91"/>
    <w:rsid w:val="008064F9"/>
    <w:rsid w:val="00806931"/>
    <w:rsid w:val="00806AD8"/>
    <w:rsid w:val="00807F36"/>
    <w:rsid w:val="00811574"/>
    <w:rsid w:val="00814010"/>
    <w:rsid w:val="0081616D"/>
    <w:rsid w:val="00822BF6"/>
    <w:rsid w:val="008230D2"/>
    <w:rsid w:val="0082361B"/>
    <w:rsid w:val="0082546D"/>
    <w:rsid w:val="00825EBF"/>
    <w:rsid w:val="00831404"/>
    <w:rsid w:val="0083347E"/>
    <w:rsid w:val="00836A84"/>
    <w:rsid w:val="008415D7"/>
    <w:rsid w:val="00843C2B"/>
    <w:rsid w:val="008444F0"/>
    <w:rsid w:val="00845CAB"/>
    <w:rsid w:val="00860F94"/>
    <w:rsid w:val="00861410"/>
    <w:rsid w:val="00863F1A"/>
    <w:rsid w:val="0087168E"/>
    <w:rsid w:val="00873948"/>
    <w:rsid w:val="008748DE"/>
    <w:rsid w:val="0087586A"/>
    <w:rsid w:val="00882732"/>
    <w:rsid w:val="008833B8"/>
    <w:rsid w:val="0088377D"/>
    <w:rsid w:val="008870F3"/>
    <w:rsid w:val="0088712E"/>
    <w:rsid w:val="00887307"/>
    <w:rsid w:val="008A0606"/>
    <w:rsid w:val="008A095D"/>
    <w:rsid w:val="008A3376"/>
    <w:rsid w:val="008A4B22"/>
    <w:rsid w:val="008A4CF9"/>
    <w:rsid w:val="008A50DE"/>
    <w:rsid w:val="008A5720"/>
    <w:rsid w:val="008A5A78"/>
    <w:rsid w:val="008A780E"/>
    <w:rsid w:val="008B40BD"/>
    <w:rsid w:val="008C4679"/>
    <w:rsid w:val="008D3DE4"/>
    <w:rsid w:val="008D3F85"/>
    <w:rsid w:val="008D4180"/>
    <w:rsid w:val="008D5FE6"/>
    <w:rsid w:val="008D6D6E"/>
    <w:rsid w:val="008E150E"/>
    <w:rsid w:val="008E1776"/>
    <w:rsid w:val="008E2BD3"/>
    <w:rsid w:val="008E58CB"/>
    <w:rsid w:val="008F086A"/>
    <w:rsid w:val="008F7C6D"/>
    <w:rsid w:val="00900C56"/>
    <w:rsid w:val="00900CE1"/>
    <w:rsid w:val="00901D0C"/>
    <w:rsid w:val="0090455F"/>
    <w:rsid w:val="00905235"/>
    <w:rsid w:val="009056BB"/>
    <w:rsid w:val="009058F6"/>
    <w:rsid w:val="00906E1A"/>
    <w:rsid w:val="009072CF"/>
    <w:rsid w:val="0091734E"/>
    <w:rsid w:val="00917555"/>
    <w:rsid w:val="00920DBE"/>
    <w:rsid w:val="009218E7"/>
    <w:rsid w:val="00921CAA"/>
    <w:rsid w:val="00922B9E"/>
    <w:rsid w:val="00925BB1"/>
    <w:rsid w:val="009275BA"/>
    <w:rsid w:val="00931805"/>
    <w:rsid w:val="0093260C"/>
    <w:rsid w:val="00935A65"/>
    <w:rsid w:val="009370D1"/>
    <w:rsid w:val="009414C0"/>
    <w:rsid w:val="00945F63"/>
    <w:rsid w:val="00946745"/>
    <w:rsid w:val="0095497D"/>
    <w:rsid w:val="00960C49"/>
    <w:rsid w:val="009637F7"/>
    <w:rsid w:val="00965EDE"/>
    <w:rsid w:val="0097314C"/>
    <w:rsid w:val="00980914"/>
    <w:rsid w:val="0098133A"/>
    <w:rsid w:val="0098597A"/>
    <w:rsid w:val="00987433"/>
    <w:rsid w:val="00991B3D"/>
    <w:rsid w:val="00991B79"/>
    <w:rsid w:val="00995729"/>
    <w:rsid w:val="0099595E"/>
    <w:rsid w:val="009A2236"/>
    <w:rsid w:val="009A265C"/>
    <w:rsid w:val="009A2E45"/>
    <w:rsid w:val="009A42F2"/>
    <w:rsid w:val="009A6911"/>
    <w:rsid w:val="009A7651"/>
    <w:rsid w:val="009B1E83"/>
    <w:rsid w:val="009B2B78"/>
    <w:rsid w:val="009B50AF"/>
    <w:rsid w:val="009B56BA"/>
    <w:rsid w:val="009B63B0"/>
    <w:rsid w:val="009B70CC"/>
    <w:rsid w:val="009C087A"/>
    <w:rsid w:val="009C1604"/>
    <w:rsid w:val="009C3D13"/>
    <w:rsid w:val="009D267E"/>
    <w:rsid w:val="009D6135"/>
    <w:rsid w:val="009D64BF"/>
    <w:rsid w:val="009D704A"/>
    <w:rsid w:val="009D7B8E"/>
    <w:rsid w:val="009E23E7"/>
    <w:rsid w:val="009E70B9"/>
    <w:rsid w:val="009F0DCB"/>
    <w:rsid w:val="009F1E26"/>
    <w:rsid w:val="009F6FDE"/>
    <w:rsid w:val="00A00D3E"/>
    <w:rsid w:val="00A00F52"/>
    <w:rsid w:val="00A01EF1"/>
    <w:rsid w:val="00A0607D"/>
    <w:rsid w:val="00A0788D"/>
    <w:rsid w:val="00A12365"/>
    <w:rsid w:val="00A1306E"/>
    <w:rsid w:val="00A13CA6"/>
    <w:rsid w:val="00A1504B"/>
    <w:rsid w:val="00A16C2E"/>
    <w:rsid w:val="00A16EFB"/>
    <w:rsid w:val="00A17C76"/>
    <w:rsid w:val="00A20AE5"/>
    <w:rsid w:val="00A20AF3"/>
    <w:rsid w:val="00A225C0"/>
    <w:rsid w:val="00A24BB8"/>
    <w:rsid w:val="00A3035A"/>
    <w:rsid w:val="00A3209A"/>
    <w:rsid w:val="00A42C1C"/>
    <w:rsid w:val="00A42C26"/>
    <w:rsid w:val="00A45AA6"/>
    <w:rsid w:val="00A4640E"/>
    <w:rsid w:val="00A47EF7"/>
    <w:rsid w:val="00A52244"/>
    <w:rsid w:val="00A55E10"/>
    <w:rsid w:val="00A62482"/>
    <w:rsid w:val="00A629EF"/>
    <w:rsid w:val="00A66645"/>
    <w:rsid w:val="00A6731F"/>
    <w:rsid w:val="00A80A66"/>
    <w:rsid w:val="00A8779E"/>
    <w:rsid w:val="00A87E2A"/>
    <w:rsid w:val="00A903CC"/>
    <w:rsid w:val="00A9497F"/>
    <w:rsid w:val="00A958D3"/>
    <w:rsid w:val="00AA1074"/>
    <w:rsid w:val="00AA1B1F"/>
    <w:rsid w:val="00AA27D0"/>
    <w:rsid w:val="00AA392E"/>
    <w:rsid w:val="00AA42AA"/>
    <w:rsid w:val="00AA4647"/>
    <w:rsid w:val="00AA6DF5"/>
    <w:rsid w:val="00AA7812"/>
    <w:rsid w:val="00AB1A8F"/>
    <w:rsid w:val="00AB6C3F"/>
    <w:rsid w:val="00AC54A0"/>
    <w:rsid w:val="00AC6940"/>
    <w:rsid w:val="00AD047D"/>
    <w:rsid w:val="00AD0DC7"/>
    <w:rsid w:val="00AD1F82"/>
    <w:rsid w:val="00AE4C91"/>
    <w:rsid w:val="00AE53A7"/>
    <w:rsid w:val="00AF0EC6"/>
    <w:rsid w:val="00AF22CC"/>
    <w:rsid w:val="00AF24EB"/>
    <w:rsid w:val="00AF471F"/>
    <w:rsid w:val="00AF5C66"/>
    <w:rsid w:val="00B00194"/>
    <w:rsid w:val="00B075D0"/>
    <w:rsid w:val="00B07E2A"/>
    <w:rsid w:val="00B103F2"/>
    <w:rsid w:val="00B114AD"/>
    <w:rsid w:val="00B13209"/>
    <w:rsid w:val="00B144E8"/>
    <w:rsid w:val="00B15639"/>
    <w:rsid w:val="00B16566"/>
    <w:rsid w:val="00B20B40"/>
    <w:rsid w:val="00B20FB7"/>
    <w:rsid w:val="00B22598"/>
    <w:rsid w:val="00B34AE0"/>
    <w:rsid w:val="00B41017"/>
    <w:rsid w:val="00B42542"/>
    <w:rsid w:val="00B42FEA"/>
    <w:rsid w:val="00B45CBB"/>
    <w:rsid w:val="00B46528"/>
    <w:rsid w:val="00B46AD8"/>
    <w:rsid w:val="00B506E6"/>
    <w:rsid w:val="00B53DF9"/>
    <w:rsid w:val="00B548DA"/>
    <w:rsid w:val="00B56632"/>
    <w:rsid w:val="00B67891"/>
    <w:rsid w:val="00B73548"/>
    <w:rsid w:val="00B748AF"/>
    <w:rsid w:val="00B74ABD"/>
    <w:rsid w:val="00B87297"/>
    <w:rsid w:val="00B919EB"/>
    <w:rsid w:val="00B9289F"/>
    <w:rsid w:val="00B96F78"/>
    <w:rsid w:val="00BA01CC"/>
    <w:rsid w:val="00BA1C61"/>
    <w:rsid w:val="00BA20E2"/>
    <w:rsid w:val="00BA4330"/>
    <w:rsid w:val="00BA6CBF"/>
    <w:rsid w:val="00BB00DA"/>
    <w:rsid w:val="00BB5678"/>
    <w:rsid w:val="00BC0F3D"/>
    <w:rsid w:val="00BC233D"/>
    <w:rsid w:val="00BC6F65"/>
    <w:rsid w:val="00BD13AB"/>
    <w:rsid w:val="00BD4B87"/>
    <w:rsid w:val="00BD4D8B"/>
    <w:rsid w:val="00BD7798"/>
    <w:rsid w:val="00BE013D"/>
    <w:rsid w:val="00BE3558"/>
    <w:rsid w:val="00BE3680"/>
    <w:rsid w:val="00BE3E34"/>
    <w:rsid w:val="00BE560C"/>
    <w:rsid w:val="00BE5AE2"/>
    <w:rsid w:val="00BF12FF"/>
    <w:rsid w:val="00BF3C24"/>
    <w:rsid w:val="00BF7AE2"/>
    <w:rsid w:val="00C0400D"/>
    <w:rsid w:val="00C15E3F"/>
    <w:rsid w:val="00C21B37"/>
    <w:rsid w:val="00C21E73"/>
    <w:rsid w:val="00C22503"/>
    <w:rsid w:val="00C22CC9"/>
    <w:rsid w:val="00C24872"/>
    <w:rsid w:val="00C30D47"/>
    <w:rsid w:val="00C31BAB"/>
    <w:rsid w:val="00C443FD"/>
    <w:rsid w:val="00C51379"/>
    <w:rsid w:val="00C5215B"/>
    <w:rsid w:val="00C55DA8"/>
    <w:rsid w:val="00C627F5"/>
    <w:rsid w:val="00C62B3E"/>
    <w:rsid w:val="00C668EB"/>
    <w:rsid w:val="00C7402F"/>
    <w:rsid w:val="00C761F6"/>
    <w:rsid w:val="00C802A0"/>
    <w:rsid w:val="00C80675"/>
    <w:rsid w:val="00C807A9"/>
    <w:rsid w:val="00C81125"/>
    <w:rsid w:val="00C82FF8"/>
    <w:rsid w:val="00C8407F"/>
    <w:rsid w:val="00C86680"/>
    <w:rsid w:val="00C86ED0"/>
    <w:rsid w:val="00C876AD"/>
    <w:rsid w:val="00C877EF"/>
    <w:rsid w:val="00C87B6A"/>
    <w:rsid w:val="00C87BB6"/>
    <w:rsid w:val="00C96A61"/>
    <w:rsid w:val="00C97659"/>
    <w:rsid w:val="00CA09CE"/>
    <w:rsid w:val="00CA7991"/>
    <w:rsid w:val="00CB0242"/>
    <w:rsid w:val="00CB19E9"/>
    <w:rsid w:val="00CB1B0A"/>
    <w:rsid w:val="00CB58EE"/>
    <w:rsid w:val="00CC02A7"/>
    <w:rsid w:val="00CC18E8"/>
    <w:rsid w:val="00CD0D08"/>
    <w:rsid w:val="00CD2FB0"/>
    <w:rsid w:val="00CD394F"/>
    <w:rsid w:val="00CD7D2E"/>
    <w:rsid w:val="00CE474C"/>
    <w:rsid w:val="00CF1DB4"/>
    <w:rsid w:val="00CF2489"/>
    <w:rsid w:val="00CF509C"/>
    <w:rsid w:val="00CF5E1F"/>
    <w:rsid w:val="00CF7836"/>
    <w:rsid w:val="00D00BC8"/>
    <w:rsid w:val="00D04B11"/>
    <w:rsid w:val="00D0684A"/>
    <w:rsid w:val="00D06BDF"/>
    <w:rsid w:val="00D10F05"/>
    <w:rsid w:val="00D1256C"/>
    <w:rsid w:val="00D12A4A"/>
    <w:rsid w:val="00D15B11"/>
    <w:rsid w:val="00D23643"/>
    <w:rsid w:val="00D236EC"/>
    <w:rsid w:val="00D23DE0"/>
    <w:rsid w:val="00D26014"/>
    <w:rsid w:val="00D33CE6"/>
    <w:rsid w:val="00D350F7"/>
    <w:rsid w:val="00D36B72"/>
    <w:rsid w:val="00D3710A"/>
    <w:rsid w:val="00D3720D"/>
    <w:rsid w:val="00D374AD"/>
    <w:rsid w:val="00D40432"/>
    <w:rsid w:val="00D41E0A"/>
    <w:rsid w:val="00D43652"/>
    <w:rsid w:val="00D50EE6"/>
    <w:rsid w:val="00D510E3"/>
    <w:rsid w:val="00D51E7B"/>
    <w:rsid w:val="00D52AE0"/>
    <w:rsid w:val="00D53A54"/>
    <w:rsid w:val="00D55B09"/>
    <w:rsid w:val="00D60209"/>
    <w:rsid w:val="00D60307"/>
    <w:rsid w:val="00D675F3"/>
    <w:rsid w:val="00D74062"/>
    <w:rsid w:val="00D76A74"/>
    <w:rsid w:val="00D911D1"/>
    <w:rsid w:val="00D91F1A"/>
    <w:rsid w:val="00D93181"/>
    <w:rsid w:val="00DA6E7C"/>
    <w:rsid w:val="00DB6BEB"/>
    <w:rsid w:val="00DB7912"/>
    <w:rsid w:val="00DC7E04"/>
    <w:rsid w:val="00DD2C7D"/>
    <w:rsid w:val="00DD6226"/>
    <w:rsid w:val="00DD759C"/>
    <w:rsid w:val="00DD78CB"/>
    <w:rsid w:val="00DE052C"/>
    <w:rsid w:val="00DF071E"/>
    <w:rsid w:val="00DF0878"/>
    <w:rsid w:val="00DF1599"/>
    <w:rsid w:val="00DF2A26"/>
    <w:rsid w:val="00DF3E04"/>
    <w:rsid w:val="00DF6139"/>
    <w:rsid w:val="00DF655A"/>
    <w:rsid w:val="00E073E3"/>
    <w:rsid w:val="00E07833"/>
    <w:rsid w:val="00E07F1B"/>
    <w:rsid w:val="00E07FF7"/>
    <w:rsid w:val="00E104E4"/>
    <w:rsid w:val="00E108FB"/>
    <w:rsid w:val="00E14F8C"/>
    <w:rsid w:val="00E15FB9"/>
    <w:rsid w:val="00E20E76"/>
    <w:rsid w:val="00E250D9"/>
    <w:rsid w:val="00E27DA4"/>
    <w:rsid w:val="00E311CC"/>
    <w:rsid w:val="00E315F8"/>
    <w:rsid w:val="00E3363C"/>
    <w:rsid w:val="00E35027"/>
    <w:rsid w:val="00E35F8F"/>
    <w:rsid w:val="00E3649D"/>
    <w:rsid w:val="00E36B79"/>
    <w:rsid w:val="00E4282F"/>
    <w:rsid w:val="00E4413B"/>
    <w:rsid w:val="00E447A0"/>
    <w:rsid w:val="00E44EFC"/>
    <w:rsid w:val="00E46E02"/>
    <w:rsid w:val="00E510CF"/>
    <w:rsid w:val="00E56360"/>
    <w:rsid w:val="00E579B4"/>
    <w:rsid w:val="00E60650"/>
    <w:rsid w:val="00E60A38"/>
    <w:rsid w:val="00E62E6D"/>
    <w:rsid w:val="00E64EA6"/>
    <w:rsid w:val="00E66F1B"/>
    <w:rsid w:val="00E71C75"/>
    <w:rsid w:val="00E73C25"/>
    <w:rsid w:val="00E7480A"/>
    <w:rsid w:val="00E750F4"/>
    <w:rsid w:val="00E84497"/>
    <w:rsid w:val="00E86E96"/>
    <w:rsid w:val="00E87F1C"/>
    <w:rsid w:val="00E95EB0"/>
    <w:rsid w:val="00E9602C"/>
    <w:rsid w:val="00EA300A"/>
    <w:rsid w:val="00EA516D"/>
    <w:rsid w:val="00EA7CF1"/>
    <w:rsid w:val="00EB3210"/>
    <w:rsid w:val="00EB3BF9"/>
    <w:rsid w:val="00EB5937"/>
    <w:rsid w:val="00EB66CA"/>
    <w:rsid w:val="00EC1B83"/>
    <w:rsid w:val="00EC2A67"/>
    <w:rsid w:val="00EC6993"/>
    <w:rsid w:val="00ED0B16"/>
    <w:rsid w:val="00ED4AB7"/>
    <w:rsid w:val="00ED6487"/>
    <w:rsid w:val="00ED655D"/>
    <w:rsid w:val="00ED6729"/>
    <w:rsid w:val="00ED7B81"/>
    <w:rsid w:val="00EE28BE"/>
    <w:rsid w:val="00EE3480"/>
    <w:rsid w:val="00EE503E"/>
    <w:rsid w:val="00EE5816"/>
    <w:rsid w:val="00EE7DEE"/>
    <w:rsid w:val="00EE7E5A"/>
    <w:rsid w:val="00EE7EA3"/>
    <w:rsid w:val="00EF07BE"/>
    <w:rsid w:val="00EF569D"/>
    <w:rsid w:val="00EF7CA4"/>
    <w:rsid w:val="00F0505B"/>
    <w:rsid w:val="00F070BD"/>
    <w:rsid w:val="00F10046"/>
    <w:rsid w:val="00F12087"/>
    <w:rsid w:val="00F2048D"/>
    <w:rsid w:val="00F2157F"/>
    <w:rsid w:val="00F21C7F"/>
    <w:rsid w:val="00F24E4E"/>
    <w:rsid w:val="00F26F02"/>
    <w:rsid w:val="00F32F98"/>
    <w:rsid w:val="00F33B30"/>
    <w:rsid w:val="00F34876"/>
    <w:rsid w:val="00F365B6"/>
    <w:rsid w:val="00F37A7E"/>
    <w:rsid w:val="00F41457"/>
    <w:rsid w:val="00F41FFD"/>
    <w:rsid w:val="00F4783C"/>
    <w:rsid w:val="00F541E6"/>
    <w:rsid w:val="00F61AE8"/>
    <w:rsid w:val="00F63359"/>
    <w:rsid w:val="00F63784"/>
    <w:rsid w:val="00F6697B"/>
    <w:rsid w:val="00F67287"/>
    <w:rsid w:val="00F70DE4"/>
    <w:rsid w:val="00F74AF1"/>
    <w:rsid w:val="00F761C2"/>
    <w:rsid w:val="00F76B14"/>
    <w:rsid w:val="00F87D2E"/>
    <w:rsid w:val="00F9090A"/>
    <w:rsid w:val="00F90924"/>
    <w:rsid w:val="00F951B1"/>
    <w:rsid w:val="00F9583A"/>
    <w:rsid w:val="00F97C7A"/>
    <w:rsid w:val="00FA1E6B"/>
    <w:rsid w:val="00FA22D1"/>
    <w:rsid w:val="00FA30F6"/>
    <w:rsid w:val="00FA3D70"/>
    <w:rsid w:val="00FA4EB5"/>
    <w:rsid w:val="00FA52EB"/>
    <w:rsid w:val="00FA781F"/>
    <w:rsid w:val="00FC0D7F"/>
    <w:rsid w:val="00FC1190"/>
    <w:rsid w:val="00FC4B6E"/>
    <w:rsid w:val="00FD45B3"/>
    <w:rsid w:val="00FD49CB"/>
    <w:rsid w:val="00FD6B10"/>
    <w:rsid w:val="00FD6DAF"/>
    <w:rsid w:val="00FD744B"/>
    <w:rsid w:val="00FE1A17"/>
    <w:rsid w:val="00FE6A83"/>
    <w:rsid w:val="00FF07BC"/>
    <w:rsid w:val="00FF3F37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AD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F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30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55B0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5B1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F3E0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06DB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55E10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0790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4640E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5E01C3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5836A8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500A22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7406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50F7"/>
    <w:pPr>
      <w:spacing w:after="0" w:line="240" w:lineRule="auto"/>
    </w:pPr>
    <w:rPr>
      <w:rFonts w:ascii="Calibri" w:hAnsi="Calibri" w:cs="Calibri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3C1589"/>
    <w:rPr>
      <w:color w:val="605E5C"/>
      <w:shd w:val="clear" w:color="auto" w:fill="E1DFDD"/>
    </w:rPr>
  </w:style>
  <w:style w:type="paragraph" w:customStyle="1" w:styleId="Default">
    <w:name w:val="Default"/>
    <w:rsid w:val="00770F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925BB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3710A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12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0882">
          <w:marLeft w:val="18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703">
          <w:marLeft w:val="18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ar.org/wp-content/uploads/2023/10/23.10.25-TSC-WG_CoChairs-Agenda_v1_Call-Notes.docx" TargetMode="External"/><Relationship Id="rId13" Type="http://schemas.openxmlformats.org/officeDocument/2006/relationships/hyperlink" Target="https://cleanairact.org/blo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estar.org/wrap-technical-steering-committee/" TargetMode="External"/><Relationship Id="rId12" Type="http://schemas.openxmlformats.org/officeDocument/2006/relationships/hyperlink" Target="https://westar.ticketleap.com/2024-exceptional-event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westar.org/wrap-technical-steering-committee/" TargetMode="External"/><Relationship Id="rId11" Type="http://schemas.openxmlformats.org/officeDocument/2006/relationships/hyperlink" Target="https://www.westar.org/wp-content/uploads/2023/09/2022-OGSurvey-Report_May-2023-Final_2023-08.pdf" TargetMode="External"/><Relationship Id="rId5" Type="http://schemas.openxmlformats.org/officeDocument/2006/relationships/hyperlink" Target="https://www.google.com/url?q=https://teams.microsoft.com/l/meetup-join/19%253ameeting_N2RmMTI1MmUtOTcxNS00Zjk3LTgzNDUtZGRhNmJjNzk0YjU0%2540thread.v2/0?context%3D%257b%2522Tid%2522%253a%252288193d2b-cf2f-4570-a996-c9c2c176cfb1%2522%252c%2522Oid%2522%253a%252251eb2985-4331-4afe-881f-def1be9c0cd1%2522%257d&amp;sa=D&amp;source=calendar&amp;ust=1688391810296620&amp;usg=AOvVaw15O55BN4lA5nJcH4pPM7P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wsedap.epa.gov/public/single/?appid=20230c40-026d-494e-903f-3f112761a208&amp;sheet=5d3fdda7-14bc-4284-a9bb-cfd856b9348d&amp;opt=ctxmenu,currs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a.gov/air-emissions-inventories/2017-national-emissions-inventory-nei-data" TargetMode="External"/><Relationship Id="rId14" Type="http://schemas.openxmlformats.org/officeDocument/2006/relationships/hyperlink" Target="https://docs.google.com/forms/d/e/1FAIpQLSdp6zjZruTKffKgpeO8lGu8SmRHK0wtCG26gB4KuMlR-jIofA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1176</Words>
  <Characters>5670</Characters>
  <Application>Microsoft Office Word</Application>
  <DocSecurity>0</DocSecurity>
  <Lines>223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Rhonda Payne</cp:lastModifiedBy>
  <cp:revision>3</cp:revision>
  <cp:lastPrinted>2020-11-12T18:29:00Z</cp:lastPrinted>
  <dcterms:created xsi:type="dcterms:W3CDTF">2023-11-30T17:42:00Z</dcterms:created>
  <dcterms:modified xsi:type="dcterms:W3CDTF">2023-11-30T17:42:00Z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c6385fbc7b4c10c39dfe7ea3f4db21036888749718c6b921e81a6cc9875257ac</vt:lpwstr>
  </property>
</Properties>
</file>