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86A11" w14:textId="77D00967" w:rsidR="00E11E34" w:rsidRPr="0096449F" w:rsidRDefault="00E11E34">
      <w:pPr>
        <w:rPr>
          <w:b/>
          <w:bCs/>
          <w:sz w:val="24"/>
          <w:szCs w:val="24"/>
        </w:rPr>
      </w:pPr>
      <w:r w:rsidRPr="0096449F">
        <w:rPr>
          <w:b/>
          <w:bCs/>
          <w:sz w:val="24"/>
          <w:szCs w:val="24"/>
        </w:rPr>
        <w:t>WRAP Regional Technical Operations Work Group Meeting</w:t>
      </w:r>
    </w:p>
    <w:p w14:paraId="70CBCF25" w14:textId="3CB0F42D" w:rsidR="0096449F" w:rsidRPr="0096449F" w:rsidRDefault="0096449F" w:rsidP="0096449F">
      <w:pPr>
        <w:rPr>
          <w:sz w:val="24"/>
          <w:szCs w:val="24"/>
        </w:rPr>
      </w:pPr>
      <w:r w:rsidRPr="0096449F">
        <w:rPr>
          <w:sz w:val="24"/>
          <w:szCs w:val="24"/>
        </w:rPr>
        <w:t>Tuesday, March 2, 2021, 1:30pm-3:30pm MST</w:t>
      </w:r>
    </w:p>
    <w:p w14:paraId="2D7775E9" w14:textId="7FA64E9F" w:rsidR="0096449F" w:rsidRDefault="00FB71F5">
      <w:hyperlink r:id="rId7" w:history="1">
        <w:r w:rsidR="00E11E34">
          <w:rPr>
            <w:rStyle w:val="Hyperlink"/>
          </w:rPr>
          <w:t>WRAP Regional Technical Operations Work Group Meeting (wrapair2.org)</w:t>
        </w:r>
      </w:hyperlink>
    </w:p>
    <w:p w14:paraId="06690811" w14:textId="6B9425B5" w:rsidR="00E11E34" w:rsidRPr="0096449F" w:rsidRDefault="00E11E34">
      <w:pPr>
        <w:rPr>
          <w:b/>
          <w:bCs/>
        </w:rPr>
      </w:pPr>
      <w:r w:rsidRPr="0096449F">
        <w:rPr>
          <w:b/>
          <w:bCs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510"/>
      </w:tblGrid>
      <w:tr w:rsidR="00E11E34" w:rsidRPr="00E11E34" w14:paraId="3030268A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50FF06C8" w14:textId="77777777" w:rsidR="00E11E34" w:rsidRPr="00E11E34" w:rsidRDefault="00E11E34">
            <w:r w:rsidRPr="00E11E34">
              <w:t>Aislinn Johns</w:t>
            </w:r>
          </w:p>
        </w:tc>
        <w:tc>
          <w:tcPr>
            <w:tcW w:w="3510" w:type="dxa"/>
            <w:noWrap/>
            <w:hideMark/>
          </w:tcPr>
          <w:p w14:paraId="62B40BA8" w14:textId="77777777" w:rsidR="00E11E34" w:rsidRPr="00E11E34" w:rsidRDefault="00E11E34">
            <w:r w:rsidRPr="00E11E34">
              <w:t>Leah McKinley</w:t>
            </w:r>
          </w:p>
        </w:tc>
      </w:tr>
      <w:tr w:rsidR="00E11E34" w:rsidRPr="00E11E34" w14:paraId="3479295D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4243554C" w14:textId="77777777" w:rsidR="00E11E34" w:rsidRPr="00E11E34" w:rsidRDefault="00E11E34">
            <w:r w:rsidRPr="00E11E34">
              <w:t>Amber Potts</w:t>
            </w:r>
          </w:p>
        </w:tc>
        <w:tc>
          <w:tcPr>
            <w:tcW w:w="3510" w:type="dxa"/>
            <w:noWrap/>
            <w:hideMark/>
          </w:tcPr>
          <w:p w14:paraId="2C2C244B" w14:textId="77777777" w:rsidR="00E11E34" w:rsidRPr="00E11E34" w:rsidRDefault="00E11E34">
            <w:r w:rsidRPr="00E11E34">
              <w:t>Marco Rodriguez</w:t>
            </w:r>
          </w:p>
        </w:tc>
      </w:tr>
      <w:tr w:rsidR="00E11E34" w:rsidRPr="00E11E34" w14:paraId="457B0E5E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27349FA4" w14:textId="77777777" w:rsidR="00E11E34" w:rsidRPr="00E11E34" w:rsidRDefault="00E11E34">
            <w:r w:rsidRPr="00E11E34">
              <w:t>Andrew Daffern</w:t>
            </w:r>
          </w:p>
        </w:tc>
        <w:tc>
          <w:tcPr>
            <w:tcW w:w="3510" w:type="dxa"/>
            <w:noWrap/>
            <w:hideMark/>
          </w:tcPr>
          <w:p w14:paraId="28DD1BAA" w14:textId="77777777" w:rsidR="00E11E34" w:rsidRPr="00E11E34" w:rsidRDefault="00E11E34">
            <w:r w:rsidRPr="00E11E34">
              <w:t>Mark Jones</w:t>
            </w:r>
          </w:p>
        </w:tc>
      </w:tr>
      <w:tr w:rsidR="00E11E34" w:rsidRPr="00E11E34" w14:paraId="1A3AD9D8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1CE2FC2D" w14:textId="77777777" w:rsidR="00E11E34" w:rsidRPr="00E11E34" w:rsidRDefault="00E11E34">
            <w:r w:rsidRPr="00E11E34">
              <w:t>Angela Raso</w:t>
            </w:r>
          </w:p>
        </w:tc>
        <w:tc>
          <w:tcPr>
            <w:tcW w:w="3510" w:type="dxa"/>
            <w:noWrap/>
            <w:hideMark/>
          </w:tcPr>
          <w:p w14:paraId="4AF0FD86" w14:textId="77777777" w:rsidR="00E11E34" w:rsidRPr="00E11E34" w:rsidRDefault="00E11E34">
            <w:r w:rsidRPr="00E11E34">
              <w:t>Mary Uhl</w:t>
            </w:r>
          </w:p>
        </w:tc>
      </w:tr>
      <w:tr w:rsidR="00E11E34" w:rsidRPr="00E11E34" w14:paraId="16900F7D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5EC3F6FA" w14:textId="77777777" w:rsidR="00E11E34" w:rsidRPr="00E11E34" w:rsidRDefault="00E11E34">
            <w:r w:rsidRPr="00E11E34">
              <w:t>Anthony Lueck</w:t>
            </w:r>
          </w:p>
        </w:tc>
        <w:tc>
          <w:tcPr>
            <w:tcW w:w="3510" w:type="dxa"/>
            <w:noWrap/>
            <w:hideMark/>
          </w:tcPr>
          <w:p w14:paraId="1EE6C7EA" w14:textId="77777777" w:rsidR="00E11E34" w:rsidRPr="00E11E34" w:rsidRDefault="00E11E34">
            <w:r w:rsidRPr="00E11E34">
              <w:t>Michael Madsen</w:t>
            </w:r>
          </w:p>
        </w:tc>
      </w:tr>
      <w:tr w:rsidR="00E11E34" w:rsidRPr="00E11E34" w14:paraId="664A6905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2FAED9B8" w14:textId="77777777" w:rsidR="00E11E34" w:rsidRPr="00E11E34" w:rsidRDefault="00E11E34">
            <w:r w:rsidRPr="00E11E34">
              <w:t>Brandon McGuire</w:t>
            </w:r>
          </w:p>
        </w:tc>
        <w:tc>
          <w:tcPr>
            <w:tcW w:w="3510" w:type="dxa"/>
            <w:noWrap/>
            <w:hideMark/>
          </w:tcPr>
          <w:p w14:paraId="61E3413B" w14:textId="77777777" w:rsidR="00E11E34" w:rsidRPr="00E11E34" w:rsidRDefault="00E11E34">
            <w:r w:rsidRPr="00E11E34">
              <w:t>Mike Barna</w:t>
            </w:r>
          </w:p>
        </w:tc>
      </w:tr>
      <w:tr w:rsidR="00E11E34" w:rsidRPr="00E11E34" w14:paraId="47E54B5B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4FABD6EE" w14:textId="77777777" w:rsidR="00E11E34" w:rsidRPr="00E11E34" w:rsidRDefault="00E11E34">
            <w:r w:rsidRPr="00E11E34">
              <w:t>Brian Himes</w:t>
            </w:r>
          </w:p>
        </w:tc>
        <w:tc>
          <w:tcPr>
            <w:tcW w:w="3510" w:type="dxa"/>
            <w:noWrap/>
            <w:hideMark/>
          </w:tcPr>
          <w:p w14:paraId="0E615ACE" w14:textId="5BEB4C9F" w:rsidR="00E11E34" w:rsidRPr="00E11E34" w:rsidRDefault="00E11E34" w:rsidP="00B268C6">
            <w:r w:rsidRPr="00E11E34">
              <w:t>P</w:t>
            </w:r>
            <w:r w:rsidR="00B268C6">
              <w:t>ascale</w:t>
            </w:r>
            <w:r w:rsidRPr="00E11E34">
              <w:t xml:space="preserve"> Warren</w:t>
            </w:r>
          </w:p>
        </w:tc>
      </w:tr>
      <w:tr w:rsidR="00E11E34" w:rsidRPr="00E11E34" w14:paraId="1EFB843A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4288B694" w14:textId="7EEBBDF6" w:rsidR="00E11E34" w:rsidRPr="00E11E34" w:rsidRDefault="0019604D">
            <w:r>
              <w:t>Carl Brown</w:t>
            </w:r>
          </w:p>
        </w:tc>
        <w:tc>
          <w:tcPr>
            <w:tcW w:w="3510" w:type="dxa"/>
            <w:noWrap/>
            <w:hideMark/>
          </w:tcPr>
          <w:p w14:paraId="11D12169" w14:textId="77777777" w:rsidR="00E11E34" w:rsidRPr="00E11E34" w:rsidRDefault="00E11E34">
            <w:r w:rsidRPr="00E11E34">
              <w:t>Pat Brewer</w:t>
            </w:r>
          </w:p>
        </w:tc>
      </w:tr>
      <w:tr w:rsidR="00E11E34" w:rsidRPr="00E11E34" w14:paraId="67E64293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320C58B2" w14:textId="77777777" w:rsidR="00E11E34" w:rsidRPr="00E11E34" w:rsidRDefault="00E11E34">
            <w:r w:rsidRPr="00E11E34">
              <w:t>Clayton Takamoto</w:t>
            </w:r>
          </w:p>
        </w:tc>
        <w:tc>
          <w:tcPr>
            <w:tcW w:w="3510" w:type="dxa"/>
            <w:noWrap/>
            <w:hideMark/>
          </w:tcPr>
          <w:p w14:paraId="1EB38446" w14:textId="77777777" w:rsidR="00E11E34" w:rsidRPr="00E11E34" w:rsidRDefault="00E11E34">
            <w:r w:rsidRPr="00E11E34">
              <w:t>Phil Allen</w:t>
            </w:r>
          </w:p>
        </w:tc>
      </w:tr>
      <w:tr w:rsidR="00E11E34" w:rsidRPr="00E11E34" w14:paraId="0FC5446E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0794F6BE" w14:textId="77777777" w:rsidR="00E11E34" w:rsidRPr="00E11E34" w:rsidRDefault="00E11E34">
            <w:r w:rsidRPr="00E11E34">
              <w:t>Colleen Stinson</w:t>
            </w:r>
          </w:p>
        </w:tc>
        <w:tc>
          <w:tcPr>
            <w:tcW w:w="3510" w:type="dxa"/>
            <w:noWrap/>
            <w:hideMark/>
          </w:tcPr>
          <w:p w14:paraId="78CA9BBB" w14:textId="77777777" w:rsidR="00E11E34" w:rsidRPr="00E11E34" w:rsidRDefault="00E11E34">
            <w:r w:rsidRPr="00E11E34">
              <w:t>Rachel Edie</w:t>
            </w:r>
          </w:p>
        </w:tc>
      </w:tr>
      <w:tr w:rsidR="00E11E34" w:rsidRPr="00E11E34" w14:paraId="3FEA6011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1DDEEE3B" w14:textId="77777777" w:rsidR="00E11E34" w:rsidRPr="00E11E34" w:rsidRDefault="00E11E34">
            <w:r w:rsidRPr="00E11E34">
              <w:t>Craig Henrikson</w:t>
            </w:r>
          </w:p>
        </w:tc>
        <w:tc>
          <w:tcPr>
            <w:tcW w:w="3510" w:type="dxa"/>
            <w:noWrap/>
            <w:hideMark/>
          </w:tcPr>
          <w:p w14:paraId="0C65FEBD" w14:textId="77777777" w:rsidR="00E11E34" w:rsidRPr="00E11E34" w:rsidRDefault="00E11E34">
            <w:r w:rsidRPr="00E11E34">
              <w:t>Ralph Morris</w:t>
            </w:r>
          </w:p>
        </w:tc>
      </w:tr>
      <w:tr w:rsidR="00E11E34" w:rsidRPr="00E11E34" w14:paraId="73606637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1D7449FD" w14:textId="77777777" w:rsidR="00E11E34" w:rsidRPr="00E11E34" w:rsidRDefault="00E11E34">
            <w:r w:rsidRPr="00E11E34">
              <w:t>Darla Potter</w:t>
            </w:r>
          </w:p>
        </w:tc>
        <w:tc>
          <w:tcPr>
            <w:tcW w:w="3510" w:type="dxa"/>
            <w:noWrap/>
            <w:hideMark/>
          </w:tcPr>
          <w:p w14:paraId="11473246" w14:textId="77777777" w:rsidR="00E11E34" w:rsidRPr="00E11E34" w:rsidRDefault="00E11E34">
            <w:r w:rsidRPr="00E11E34">
              <w:t>Rebekka Fine</w:t>
            </w:r>
          </w:p>
        </w:tc>
      </w:tr>
      <w:tr w:rsidR="00E11E34" w:rsidRPr="00E11E34" w14:paraId="1D52709F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543E546D" w14:textId="77777777" w:rsidR="00E11E34" w:rsidRPr="00E11E34" w:rsidRDefault="00E11E34">
            <w:r w:rsidRPr="00E11E34">
              <w:t>David Stroh</w:t>
            </w:r>
          </w:p>
        </w:tc>
        <w:tc>
          <w:tcPr>
            <w:tcW w:w="3510" w:type="dxa"/>
            <w:noWrap/>
            <w:hideMark/>
          </w:tcPr>
          <w:p w14:paraId="7639AA98" w14:textId="77777777" w:rsidR="00E11E34" w:rsidRPr="00E11E34" w:rsidRDefault="00E11E34">
            <w:r w:rsidRPr="00E11E34">
              <w:t>Rene Nsanzineza</w:t>
            </w:r>
          </w:p>
        </w:tc>
      </w:tr>
      <w:tr w:rsidR="00E11E34" w:rsidRPr="00E11E34" w14:paraId="747E97BE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7EB750B6" w14:textId="77777777" w:rsidR="00E11E34" w:rsidRPr="00E11E34" w:rsidRDefault="00E11E34">
            <w:r w:rsidRPr="00E11E34">
              <w:t>Dayana Medina</w:t>
            </w:r>
          </w:p>
        </w:tc>
        <w:tc>
          <w:tcPr>
            <w:tcW w:w="3510" w:type="dxa"/>
            <w:noWrap/>
            <w:hideMark/>
          </w:tcPr>
          <w:p w14:paraId="59A044DC" w14:textId="77777777" w:rsidR="00E11E34" w:rsidRPr="00E11E34" w:rsidRDefault="00E11E34">
            <w:r w:rsidRPr="00E11E34">
              <w:t>Rhannon Thorton</w:t>
            </w:r>
          </w:p>
        </w:tc>
      </w:tr>
      <w:tr w:rsidR="00E11E34" w:rsidRPr="00E11E34" w14:paraId="707020D0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37903C79" w14:textId="77777777" w:rsidR="00E11E34" w:rsidRPr="00E11E34" w:rsidRDefault="00E11E34">
            <w:r w:rsidRPr="00E11E34">
              <w:t>Elias Toon</w:t>
            </w:r>
          </w:p>
        </w:tc>
        <w:tc>
          <w:tcPr>
            <w:tcW w:w="3510" w:type="dxa"/>
            <w:noWrap/>
            <w:hideMark/>
          </w:tcPr>
          <w:p w14:paraId="336CCFE4" w14:textId="77777777" w:rsidR="00E11E34" w:rsidRPr="00E11E34" w:rsidRDefault="00E11E34">
            <w:r w:rsidRPr="00E11E34">
              <w:t>Rhonda Payne</w:t>
            </w:r>
          </w:p>
        </w:tc>
      </w:tr>
      <w:tr w:rsidR="00E11E34" w:rsidRPr="00E11E34" w14:paraId="2BE43BF8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18A7B43D" w14:textId="77777777" w:rsidR="00E11E34" w:rsidRPr="00E11E34" w:rsidRDefault="00E11E34">
            <w:r w:rsidRPr="00E11E34">
              <w:t>Erik Snyder</w:t>
            </w:r>
          </w:p>
        </w:tc>
        <w:tc>
          <w:tcPr>
            <w:tcW w:w="3510" w:type="dxa"/>
            <w:noWrap/>
            <w:hideMark/>
          </w:tcPr>
          <w:p w14:paraId="74BA588E" w14:textId="77777777" w:rsidR="00E11E34" w:rsidRPr="00E11E34" w:rsidRDefault="00E11E34">
            <w:r w:rsidRPr="00E11E34">
              <w:t>Rong Li</w:t>
            </w:r>
          </w:p>
        </w:tc>
      </w:tr>
      <w:tr w:rsidR="00E11E34" w:rsidRPr="00E11E34" w14:paraId="66C2505A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6DDD60A6" w14:textId="77777777" w:rsidR="00E11E34" w:rsidRPr="00E11E34" w:rsidRDefault="00E11E34">
            <w:r w:rsidRPr="00E11E34">
              <w:t>Gail Tonnesen</w:t>
            </w:r>
          </w:p>
        </w:tc>
        <w:tc>
          <w:tcPr>
            <w:tcW w:w="3510" w:type="dxa"/>
            <w:noWrap/>
            <w:hideMark/>
          </w:tcPr>
          <w:p w14:paraId="60D1AC0D" w14:textId="281C29C8" w:rsidR="00E11E34" w:rsidRPr="00E11E34" w:rsidRDefault="0019604D">
            <w:r>
              <w:t>Ryan Templeton</w:t>
            </w:r>
          </w:p>
        </w:tc>
      </w:tr>
      <w:tr w:rsidR="00E11E34" w:rsidRPr="00E11E34" w14:paraId="0659BB81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47918089" w14:textId="77777777" w:rsidR="00E11E34" w:rsidRPr="00E11E34" w:rsidRDefault="00E11E34">
            <w:r w:rsidRPr="00E11E34">
              <w:t>Glade Sowards</w:t>
            </w:r>
          </w:p>
        </w:tc>
        <w:tc>
          <w:tcPr>
            <w:tcW w:w="3510" w:type="dxa"/>
            <w:noWrap/>
            <w:hideMark/>
          </w:tcPr>
          <w:p w14:paraId="33FCDA91" w14:textId="77777777" w:rsidR="00E11E34" w:rsidRPr="00E11E34" w:rsidRDefault="00E11E34">
            <w:r w:rsidRPr="00E11E34">
              <w:t>Scott Bohning</w:t>
            </w:r>
          </w:p>
        </w:tc>
      </w:tr>
      <w:tr w:rsidR="00E11E34" w:rsidRPr="00E11E34" w14:paraId="02FF2E60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3B7AFAA3" w14:textId="77777777" w:rsidR="00E11E34" w:rsidRPr="00E11E34" w:rsidRDefault="00E11E34">
            <w:r w:rsidRPr="00E11E34">
              <w:t>James Grady</w:t>
            </w:r>
          </w:p>
        </w:tc>
        <w:tc>
          <w:tcPr>
            <w:tcW w:w="3510" w:type="dxa"/>
            <w:noWrap/>
            <w:hideMark/>
          </w:tcPr>
          <w:p w14:paraId="77EE1095" w14:textId="0D7140F7" w:rsidR="00E11E34" w:rsidRPr="00E11E34" w:rsidRDefault="00E11E34" w:rsidP="0019604D">
            <w:r w:rsidRPr="00E11E34">
              <w:t>Sig Jaunarajs</w:t>
            </w:r>
          </w:p>
        </w:tc>
      </w:tr>
      <w:tr w:rsidR="00E11E34" w:rsidRPr="00E11E34" w14:paraId="4FD2D553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12A2D14D" w14:textId="77777777" w:rsidR="00E11E34" w:rsidRPr="00E11E34" w:rsidRDefault="00E11E34">
            <w:r w:rsidRPr="00E11E34">
              <w:t>Jay Baker</w:t>
            </w:r>
          </w:p>
        </w:tc>
        <w:tc>
          <w:tcPr>
            <w:tcW w:w="3510" w:type="dxa"/>
            <w:noWrap/>
            <w:hideMark/>
          </w:tcPr>
          <w:p w14:paraId="0B4421D6" w14:textId="77777777" w:rsidR="00E11E34" w:rsidRPr="00E11E34" w:rsidRDefault="00E11E34">
            <w:r w:rsidRPr="00E11E34">
              <w:t>Steven McNeece</w:t>
            </w:r>
          </w:p>
        </w:tc>
      </w:tr>
      <w:tr w:rsidR="00E11E34" w:rsidRPr="00E11E34" w14:paraId="0A32AA67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664EAF09" w14:textId="77777777" w:rsidR="00E11E34" w:rsidRPr="00E11E34" w:rsidRDefault="00E11E34">
            <w:r w:rsidRPr="00E11E34">
              <w:t>Jennifer Huser</w:t>
            </w:r>
          </w:p>
        </w:tc>
        <w:tc>
          <w:tcPr>
            <w:tcW w:w="3510" w:type="dxa"/>
            <w:noWrap/>
            <w:hideMark/>
          </w:tcPr>
          <w:p w14:paraId="739DDCF5" w14:textId="77777777" w:rsidR="00E11E34" w:rsidRPr="00E11E34" w:rsidRDefault="00E11E34">
            <w:r w:rsidRPr="00E11E34">
              <w:t>Tejas Shah</w:t>
            </w:r>
          </w:p>
        </w:tc>
      </w:tr>
      <w:tr w:rsidR="00E11E34" w:rsidRPr="00E11E34" w14:paraId="443F50FE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54BFED96" w14:textId="77777777" w:rsidR="00E11E34" w:rsidRPr="00E11E34" w:rsidRDefault="00E11E34">
            <w:r w:rsidRPr="00E11E34">
              <w:t>Karen Williams</w:t>
            </w:r>
          </w:p>
        </w:tc>
        <w:tc>
          <w:tcPr>
            <w:tcW w:w="3510" w:type="dxa"/>
            <w:noWrap/>
            <w:hideMark/>
          </w:tcPr>
          <w:p w14:paraId="620A67DC" w14:textId="77777777" w:rsidR="00E11E34" w:rsidRPr="00E11E34" w:rsidRDefault="00E11E34">
            <w:r w:rsidRPr="00E11E34">
              <w:t>Tom Moore</w:t>
            </w:r>
          </w:p>
        </w:tc>
      </w:tr>
      <w:tr w:rsidR="00E11E34" w:rsidRPr="00E11E34" w14:paraId="46175A28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4C12F398" w14:textId="77777777" w:rsidR="00E11E34" w:rsidRPr="00E11E34" w:rsidRDefault="00E11E34">
            <w:r w:rsidRPr="00E11E34">
              <w:t>Ken Rairigh</w:t>
            </w:r>
          </w:p>
        </w:tc>
        <w:tc>
          <w:tcPr>
            <w:tcW w:w="3510" w:type="dxa"/>
            <w:noWrap/>
            <w:hideMark/>
          </w:tcPr>
          <w:p w14:paraId="0E17E776" w14:textId="77777777" w:rsidR="00E11E34" w:rsidRPr="00E11E34" w:rsidRDefault="00E11E34">
            <w:r w:rsidRPr="00E11E34">
              <w:t>Weston Carloss</w:t>
            </w:r>
          </w:p>
        </w:tc>
      </w:tr>
      <w:tr w:rsidR="00E11E34" w:rsidRPr="00E11E34" w14:paraId="7C9010FD" w14:textId="77777777" w:rsidTr="00E11E34">
        <w:trPr>
          <w:trHeight w:val="300"/>
        </w:trPr>
        <w:tc>
          <w:tcPr>
            <w:tcW w:w="3325" w:type="dxa"/>
            <w:noWrap/>
            <w:hideMark/>
          </w:tcPr>
          <w:p w14:paraId="08EA8488" w14:textId="77777777" w:rsidR="00E11E34" w:rsidRPr="00E11E34" w:rsidRDefault="00E11E34">
            <w:r w:rsidRPr="00E11E34">
              <w:t>Kevin Briggs</w:t>
            </w:r>
          </w:p>
        </w:tc>
        <w:tc>
          <w:tcPr>
            <w:tcW w:w="3510" w:type="dxa"/>
            <w:noWrap/>
            <w:hideMark/>
          </w:tcPr>
          <w:p w14:paraId="27EAFA46" w14:textId="77777777" w:rsidR="00E11E34" w:rsidRPr="00E11E34" w:rsidRDefault="00E11E34">
            <w:r w:rsidRPr="00E11E34">
              <w:t>Zheng Li</w:t>
            </w:r>
          </w:p>
        </w:tc>
      </w:tr>
    </w:tbl>
    <w:p w14:paraId="0C3E73B8" w14:textId="77777777" w:rsidR="00B268C6" w:rsidRDefault="00B268C6">
      <w:pPr>
        <w:rPr>
          <w:b/>
          <w:bCs/>
        </w:rPr>
      </w:pPr>
    </w:p>
    <w:p w14:paraId="53330579" w14:textId="625FB20C" w:rsidR="00E11E34" w:rsidRPr="0096449F" w:rsidRDefault="00E11E34">
      <w:pPr>
        <w:rPr>
          <w:b/>
          <w:bCs/>
        </w:rPr>
      </w:pPr>
      <w:r w:rsidRPr="0096449F">
        <w:rPr>
          <w:b/>
          <w:bCs/>
        </w:rPr>
        <w:t>Agenda</w:t>
      </w:r>
    </w:p>
    <w:p w14:paraId="23D4208B" w14:textId="77777777" w:rsidR="00E11E34" w:rsidRDefault="00E11E34" w:rsidP="00E11E34">
      <w:pPr>
        <w:pStyle w:val="ListParagraph"/>
        <w:numPr>
          <w:ilvl w:val="0"/>
          <w:numId w:val="2"/>
        </w:numPr>
      </w:pPr>
      <w:r>
        <w:t>Welcome, Agenda Review, Roll Call – RTOWG Co-Chairs</w:t>
      </w:r>
    </w:p>
    <w:p w14:paraId="1BF141AD" w14:textId="42A9FC0B" w:rsidR="00E11E34" w:rsidRDefault="00E11E34" w:rsidP="00E11E34">
      <w:pPr>
        <w:pStyle w:val="ListParagraph"/>
        <w:numPr>
          <w:ilvl w:val="0"/>
          <w:numId w:val="2"/>
        </w:numPr>
      </w:pPr>
      <w:r>
        <w:t>Methodologies and Results Examples – Ralph Morris</w:t>
      </w:r>
    </w:p>
    <w:p w14:paraId="117140C6" w14:textId="77777777" w:rsidR="00E11E34" w:rsidRDefault="00E11E34" w:rsidP="00E11E34">
      <w:pPr>
        <w:pStyle w:val="ListParagraph"/>
        <w:numPr>
          <w:ilvl w:val="1"/>
          <w:numId w:val="2"/>
        </w:numPr>
      </w:pPr>
      <w:r>
        <w:t>2028 Projections - 3 options for selecting a 2028 RPG</w:t>
      </w:r>
    </w:p>
    <w:p w14:paraId="40CEA4E0" w14:textId="77777777" w:rsidR="00E11E34" w:rsidRDefault="00E11E34" w:rsidP="00E11E34">
      <w:pPr>
        <w:pStyle w:val="ListParagraph"/>
        <w:numPr>
          <w:ilvl w:val="1"/>
          <w:numId w:val="2"/>
        </w:numPr>
      </w:pPr>
      <w:r>
        <w:t>End-of-Glidepath adjustment options</w:t>
      </w:r>
    </w:p>
    <w:p w14:paraId="52980103" w14:textId="77777777" w:rsidR="00E11E34" w:rsidRDefault="00E11E34" w:rsidP="00E11E34">
      <w:pPr>
        <w:pStyle w:val="ListParagraph"/>
        <w:numPr>
          <w:ilvl w:val="1"/>
          <w:numId w:val="2"/>
        </w:numPr>
      </w:pPr>
      <w:r>
        <w:t>2002-RepBase2-2028OTBa2 Dynamic Evaluation and Modeling Glidepath of U.S. Anthropogenic reductions</w:t>
      </w:r>
    </w:p>
    <w:p w14:paraId="013D409C" w14:textId="2C6BAF8D" w:rsidR="00E11E34" w:rsidRDefault="00E11E34" w:rsidP="00E11E34">
      <w:pPr>
        <w:pStyle w:val="ListParagraph"/>
        <w:numPr>
          <w:ilvl w:val="0"/>
          <w:numId w:val="2"/>
        </w:numPr>
      </w:pPr>
      <w:r>
        <w:t>Discuss topics and schedule for Results meetings in March – Tom and all</w:t>
      </w:r>
    </w:p>
    <w:p w14:paraId="607E4E17" w14:textId="77777777" w:rsidR="00B268C6" w:rsidRDefault="00B268C6">
      <w:pPr>
        <w:rPr>
          <w:b/>
          <w:bCs/>
        </w:rPr>
      </w:pPr>
    </w:p>
    <w:p w14:paraId="542CB3F4" w14:textId="5CC3D990" w:rsidR="00E11E34" w:rsidRPr="0096449F" w:rsidRDefault="00E11E34">
      <w:pPr>
        <w:rPr>
          <w:b/>
          <w:bCs/>
        </w:rPr>
      </w:pPr>
      <w:bookmarkStart w:id="0" w:name="_GoBack"/>
      <w:bookmarkEnd w:id="0"/>
      <w:r w:rsidRPr="0096449F">
        <w:rPr>
          <w:b/>
          <w:bCs/>
        </w:rPr>
        <w:lastRenderedPageBreak/>
        <w:t>Presentation from Ralph Morris:  WRAP Visibility Projection Procedures</w:t>
      </w:r>
    </w:p>
    <w:p w14:paraId="5D256CD4" w14:textId="2019B0CA" w:rsidR="0057161D" w:rsidRDefault="00F978AB" w:rsidP="00E11E34">
      <w:pPr>
        <w:pStyle w:val="ListParagraph"/>
        <w:numPr>
          <w:ilvl w:val="0"/>
          <w:numId w:val="3"/>
        </w:numPr>
      </w:pPr>
      <w:r>
        <w:t xml:space="preserve">Fires have a big influence and make RRFs </w:t>
      </w:r>
      <w:r w:rsidR="00915F32">
        <w:t xml:space="preserve">(Relative Response Factors) </w:t>
      </w:r>
      <w:r>
        <w:t>too stiff</w:t>
      </w:r>
      <w:r w:rsidR="00915F32">
        <w:t xml:space="preserve"> – want to reduce the role of fire impacts on future visibility projection and confine to US anthropogenic</w:t>
      </w:r>
    </w:p>
    <w:p w14:paraId="30B03EBE" w14:textId="408D624B" w:rsidR="00915F32" w:rsidRDefault="00915F32" w:rsidP="00E11E34">
      <w:pPr>
        <w:pStyle w:val="ListParagraph"/>
        <w:numPr>
          <w:ilvl w:val="0"/>
          <w:numId w:val="3"/>
        </w:numPr>
      </w:pPr>
      <w:r>
        <w:t>Description of emission sectors for high level source apportionment</w:t>
      </w:r>
    </w:p>
    <w:p w14:paraId="0B00A626" w14:textId="149FEEC8" w:rsidR="00915F32" w:rsidRDefault="00915F32" w:rsidP="00E11E34">
      <w:pPr>
        <w:pStyle w:val="ListParagraph"/>
        <w:numPr>
          <w:ilvl w:val="0"/>
          <w:numId w:val="3"/>
        </w:numPr>
      </w:pPr>
      <w:r>
        <w:t>Overview of approach for calculating future year visibility, including RRFs</w:t>
      </w:r>
    </w:p>
    <w:p w14:paraId="56982760" w14:textId="660DB73F" w:rsidR="00915F32" w:rsidRDefault="00915F32" w:rsidP="00E11E34">
      <w:pPr>
        <w:pStyle w:val="ListParagraph"/>
        <w:numPr>
          <w:ilvl w:val="0"/>
          <w:numId w:val="3"/>
        </w:numPr>
      </w:pPr>
      <w:r>
        <w:t>SMAT (Software for Modeled Attainment Test) needs to be ‘tricked’ for some of the analyses, since source code not available for modification</w:t>
      </w:r>
    </w:p>
    <w:p w14:paraId="373BC859" w14:textId="3B426862" w:rsidR="00915F32" w:rsidRDefault="00915F32" w:rsidP="00E11E34">
      <w:pPr>
        <w:pStyle w:val="ListParagraph"/>
        <w:numPr>
          <w:ilvl w:val="0"/>
          <w:numId w:val="3"/>
        </w:numPr>
      </w:pPr>
      <w:r>
        <w:t>Discussion of fires within RepBase2 v 2014v2</w:t>
      </w:r>
    </w:p>
    <w:p w14:paraId="5327B2A1" w14:textId="778BFF34" w:rsidR="00F978AB" w:rsidRDefault="00F978AB" w:rsidP="00E11E34">
      <w:pPr>
        <w:pStyle w:val="ListParagraph"/>
        <w:numPr>
          <w:ilvl w:val="0"/>
          <w:numId w:val="3"/>
        </w:numPr>
      </w:pPr>
      <w:r>
        <w:t>EPA, EPA wo fire, ModMID</w:t>
      </w:r>
      <w:r w:rsidR="00915F32">
        <w:t xml:space="preserve"> – three methods for projecting</w:t>
      </w:r>
    </w:p>
    <w:p w14:paraId="72E1B64B" w14:textId="34E3910F" w:rsidR="00BD0B78" w:rsidRDefault="00BD0B78" w:rsidP="00E11E34">
      <w:pPr>
        <w:pStyle w:val="ListParagraph"/>
        <w:numPr>
          <w:ilvl w:val="0"/>
          <w:numId w:val="3"/>
        </w:numPr>
      </w:pPr>
      <w:r>
        <w:t>EPA wo fire recommended (and coincidentally best perfor</w:t>
      </w:r>
      <w:r w:rsidR="00915F32">
        <w:t>ming with regard to back casting)</w:t>
      </w:r>
    </w:p>
    <w:p w14:paraId="40E0BFE0" w14:textId="589B911B" w:rsidR="00F978AB" w:rsidRDefault="00F978AB" w:rsidP="00E11E34">
      <w:pPr>
        <w:pStyle w:val="ListParagraph"/>
        <w:numPr>
          <w:ilvl w:val="0"/>
          <w:numId w:val="3"/>
        </w:numPr>
      </w:pPr>
      <w:r>
        <w:t>Examples for Yellowstone, Mt Rainier</w:t>
      </w:r>
    </w:p>
    <w:p w14:paraId="631A9E56" w14:textId="574C7CB2" w:rsidR="00E522F9" w:rsidRDefault="00E522F9" w:rsidP="00E11E34">
      <w:pPr>
        <w:pStyle w:val="ListParagraph"/>
        <w:numPr>
          <w:ilvl w:val="0"/>
          <w:numId w:val="3"/>
        </w:numPr>
      </w:pPr>
      <w:r>
        <w:t>Ken Rairigh had some questions on model performance, and location of documents on TSS</w:t>
      </w:r>
    </w:p>
    <w:p w14:paraId="183FA176" w14:textId="7AC40EE7" w:rsidR="00E522F9" w:rsidRPr="0096449F" w:rsidRDefault="00495CFD">
      <w:pPr>
        <w:rPr>
          <w:b/>
          <w:bCs/>
        </w:rPr>
      </w:pPr>
      <w:r w:rsidRPr="0096449F">
        <w:rPr>
          <w:b/>
          <w:bCs/>
        </w:rPr>
        <w:t xml:space="preserve">Presentation from Ralph Morris:  Procedures for Adjusting URP </w:t>
      </w:r>
      <w:r w:rsidR="009F6690" w:rsidRPr="0096449F">
        <w:rPr>
          <w:b/>
          <w:bCs/>
        </w:rPr>
        <w:t>Glideslope</w:t>
      </w:r>
    </w:p>
    <w:p w14:paraId="470D1AD6" w14:textId="77777777" w:rsidR="009F74E5" w:rsidRPr="009F74E5" w:rsidRDefault="009F74E5" w:rsidP="009F74E5">
      <w:pPr>
        <w:pStyle w:val="ListParagraph"/>
        <w:numPr>
          <w:ilvl w:val="0"/>
          <w:numId w:val="4"/>
        </w:numPr>
      </w:pPr>
      <w:r w:rsidRPr="009F74E5">
        <w:t xml:space="preserve">EPA Guidance (2018) allows adjustments to the URP Glidepath to account for contributions from International Anthropogenic Emissions (“International Emissions”) and/or Wildland Prescribed Fires (“Rx Fire”) </w:t>
      </w:r>
    </w:p>
    <w:p w14:paraId="5CCB50EB" w14:textId="77777777" w:rsidR="009F74E5" w:rsidRPr="009F74E5" w:rsidRDefault="009F74E5" w:rsidP="009F74E5">
      <w:pPr>
        <w:pStyle w:val="ListParagraph"/>
        <w:numPr>
          <w:ilvl w:val="0"/>
          <w:numId w:val="4"/>
        </w:numPr>
      </w:pPr>
      <w:r w:rsidRPr="009F74E5">
        <w:t>Estimates of International Emissions and/or Rx Fire are added to the 2064 Natural Conditions end-point that reduces the slope of the Glidepath</w:t>
      </w:r>
    </w:p>
    <w:p w14:paraId="4E7CB265" w14:textId="45BD967C" w:rsidR="00495CFD" w:rsidRDefault="009F74E5" w:rsidP="00495CFD">
      <w:pPr>
        <w:pStyle w:val="ListParagraph"/>
        <w:numPr>
          <w:ilvl w:val="0"/>
          <w:numId w:val="4"/>
        </w:numPr>
      </w:pPr>
      <w:r>
        <w:t>Discussion of EPA’s September 2019 report on national regional haze modeling</w:t>
      </w:r>
    </w:p>
    <w:p w14:paraId="6762108F" w14:textId="2D07159B" w:rsidR="009F74E5" w:rsidRDefault="009F74E5" w:rsidP="009F74E5">
      <w:pPr>
        <w:pStyle w:val="ListParagraph"/>
        <w:numPr>
          <w:ilvl w:val="1"/>
          <w:numId w:val="4"/>
        </w:numPr>
      </w:pPr>
      <w:r>
        <w:t>Five methods for accounting for international contribution</w:t>
      </w:r>
    </w:p>
    <w:p w14:paraId="15430012" w14:textId="03D4A125" w:rsidR="009F74E5" w:rsidRDefault="009F74E5" w:rsidP="009F74E5">
      <w:pPr>
        <w:pStyle w:val="ListParagraph"/>
        <w:numPr>
          <w:ilvl w:val="1"/>
          <w:numId w:val="4"/>
        </w:numPr>
      </w:pPr>
      <w:r>
        <w:t>EPA did not consider Rx fire</w:t>
      </w:r>
    </w:p>
    <w:p w14:paraId="0F36C703" w14:textId="2424DDFF" w:rsidR="009F74E5" w:rsidRDefault="009F74E5" w:rsidP="009F74E5">
      <w:pPr>
        <w:pStyle w:val="ListParagraph"/>
        <w:numPr>
          <w:ilvl w:val="0"/>
          <w:numId w:val="4"/>
        </w:numPr>
      </w:pPr>
      <w:r>
        <w:t>WRAP used ‘brute force’ emissions modification within GEOS-Chem global model to estimate international contribution</w:t>
      </w:r>
    </w:p>
    <w:p w14:paraId="356538E2" w14:textId="09B45D6D" w:rsidR="009F74E5" w:rsidRDefault="009F74E5" w:rsidP="009F74E5">
      <w:pPr>
        <w:pStyle w:val="ListParagraph"/>
        <w:numPr>
          <w:ilvl w:val="0"/>
          <w:numId w:val="4"/>
        </w:numPr>
      </w:pPr>
      <w:r>
        <w:t>Lots of detail to refine boundary conditions, including ‘international’, ‘US’, ‘natural’, ‘Mexico’, ‘Canada’, and ‘CMV’ (commercial marine vessel)</w:t>
      </w:r>
    </w:p>
    <w:p w14:paraId="6770CACE" w14:textId="3A63B383" w:rsidR="009F74E5" w:rsidRDefault="009F74E5" w:rsidP="009F74E5">
      <w:pPr>
        <w:pStyle w:val="ListParagraph"/>
        <w:numPr>
          <w:ilvl w:val="0"/>
          <w:numId w:val="4"/>
        </w:numPr>
      </w:pPr>
      <w:r>
        <w:t>Description of five potential methods for adjusting glide slopes (slide 7)</w:t>
      </w:r>
    </w:p>
    <w:p w14:paraId="13A527E8" w14:textId="77777777" w:rsidR="00CC084E" w:rsidRPr="00CC084E" w:rsidRDefault="00CC084E" w:rsidP="00CC084E">
      <w:pPr>
        <w:pStyle w:val="ListParagraph"/>
        <w:numPr>
          <w:ilvl w:val="0"/>
          <w:numId w:val="4"/>
        </w:numPr>
      </w:pPr>
      <w:r>
        <w:t xml:space="preserve">Choose </w:t>
      </w:r>
      <w:r w:rsidRPr="00CC084E">
        <w:t>Methods A (Relative International Emissions) and B (Relative International Emissions plus Rx Fires) with ambient Natural Conditions were retained for implementation on the TSS</w:t>
      </w:r>
    </w:p>
    <w:p w14:paraId="6D813086" w14:textId="11075BF6" w:rsidR="00CC084E" w:rsidRDefault="00CC084E" w:rsidP="00CC084E">
      <w:pPr>
        <w:pStyle w:val="ListParagraph"/>
        <w:numPr>
          <w:ilvl w:val="0"/>
          <w:numId w:val="4"/>
        </w:numPr>
      </w:pPr>
      <w:r>
        <w:t xml:space="preserve">Several examples of results at </w:t>
      </w:r>
      <w:r w:rsidR="00B268C6">
        <w:t>C</w:t>
      </w:r>
      <w:r>
        <w:t xml:space="preserve">lass </w:t>
      </w:r>
      <w:r w:rsidR="00B268C6">
        <w:t>I</w:t>
      </w:r>
      <w:r>
        <w:t xml:space="preserve"> areas</w:t>
      </w:r>
    </w:p>
    <w:p w14:paraId="689189E2" w14:textId="0A163182" w:rsidR="009654A0" w:rsidRDefault="0019604D" w:rsidP="00CC084E">
      <w:pPr>
        <w:pStyle w:val="ListParagraph"/>
        <w:numPr>
          <w:ilvl w:val="0"/>
          <w:numId w:val="4"/>
        </w:numPr>
      </w:pPr>
      <w:r>
        <w:t xml:space="preserve">Weston </w:t>
      </w:r>
      <w:r w:rsidR="00CC084E">
        <w:t>Carloss</w:t>
      </w:r>
      <w:r w:rsidR="009654A0">
        <w:t xml:space="preserve"> – can you pick and choose adjustments for different for C</w:t>
      </w:r>
      <w:r w:rsidR="00B268C6">
        <w:t>lass I</w:t>
      </w:r>
      <w:r w:rsidR="009654A0">
        <w:t xml:space="preserve"> areas?</w:t>
      </w:r>
      <w:r w:rsidR="00522263">
        <w:t xml:space="preserve">  Are you stuck with your choices?</w:t>
      </w:r>
    </w:p>
    <w:p w14:paraId="1760889D" w14:textId="2F1485A0" w:rsidR="00522263" w:rsidRPr="0096449F" w:rsidRDefault="00CC084E">
      <w:pPr>
        <w:rPr>
          <w:b/>
          <w:bCs/>
        </w:rPr>
      </w:pPr>
      <w:r w:rsidRPr="0096449F">
        <w:rPr>
          <w:b/>
          <w:bCs/>
        </w:rPr>
        <w:t xml:space="preserve">Presentation from Ralph Morris:  Regional Haze </w:t>
      </w:r>
      <w:r w:rsidR="00522263" w:rsidRPr="0096449F">
        <w:rPr>
          <w:b/>
          <w:bCs/>
        </w:rPr>
        <w:t xml:space="preserve">Dynamic </w:t>
      </w:r>
      <w:r w:rsidRPr="0096449F">
        <w:rPr>
          <w:b/>
          <w:bCs/>
        </w:rPr>
        <w:t>E</w:t>
      </w:r>
      <w:r w:rsidR="00522263" w:rsidRPr="0096449F">
        <w:rPr>
          <w:b/>
          <w:bCs/>
        </w:rPr>
        <w:t>valuation</w:t>
      </w:r>
    </w:p>
    <w:p w14:paraId="7A1F29D2" w14:textId="0F8447B7" w:rsidR="00522263" w:rsidRDefault="00522263" w:rsidP="00CC084E">
      <w:pPr>
        <w:pStyle w:val="ListParagraph"/>
        <w:numPr>
          <w:ilvl w:val="0"/>
          <w:numId w:val="7"/>
        </w:numPr>
      </w:pPr>
      <w:r>
        <w:t>Focus on what we know best – US anthro emissions</w:t>
      </w:r>
    </w:p>
    <w:p w14:paraId="3E6236BE" w14:textId="77777777" w:rsidR="00CC084E" w:rsidRPr="00CC084E" w:rsidRDefault="00CC084E" w:rsidP="00CC084E">
      <w:pPr>
        <w:pStyle w:val="ListParagraph"/>
        <w:numPr>
          <w:ilvl w:val="0"/>
          <w:numId w:val="7"/>
        </w:numPr>
      </w:pPr>
      <w:r w:rsidRPr="00CC084E">
        <w:t>Conduct 2002 CAMx simulation and compare modeled and observed changes in visibility for the Most Impaired Days (MID) between 2000-2004 Baseline (2002) and 2014-2018 Planning Period (RepBase2)</w:t>
      </w:r>
    </w:p>
    <w:p w14:paraId="60BFE2A3" w14:textId="4950E7BE" w:rsidR="00CC084E" w:rsidRDefault="00CC084E" w:rsidP="00CC084E">
      <w:pPr>
        <w:pStyle w:val="ListParagraph"/>
        <w:numPr>
          <w:ilvl w:val="0"/>
          <w:numId w:val="7"/>
        </w:numPr>
      </w:pPr>
      <w:r>
        <w:t>Want 2002 CAMx simulation to be consistent with RepBase2, 2028OTBa2 (e.g., same meteorology (2014), boundary conditions, fires, et</w:t>
      </w:r>
      <w:r w:rsidR="0019604D">
        <w:t xml:space="preserve"> </w:t>
      </w:r>
      <w:r>
        <w:t>c</w:t>
      </w:r>
      <w:r w:rsidR="0019604D">
        <w:t>etera</w:t>
      </w:r>
      <w:r>
        <w:t>).  The change we’re trying to isolate is US anthropogenic emissions, namely changes in NOx and SO2 emissions</w:t>
      </w:r>
    </w:p>
    <w:p w14:paraId="6EA81B96" w14:textId="7E9C31D2" w:rsidR="00CC084E" w:rsidRDefault="00CC084E" w:rsidP="00CC084E">
      <w:pPr>
        <w:pStyle w:val="ListParagraph"/>
        <w:numPr>
          <w:ilvl w:val="0"/>
          <w:numId w:val="7"/>
        </w:numPr>
      </w:pPr>
      <w:r>
        <w:t xml:space="preserve">Presentation of 2002, 2014v2, RepBase2, and 2028OTBa2 emissions for SO2, NOx and VOC </w:t>
      </w:r>
    </w:p>
    <w:p w14:paraId="493038E7" w14:textId="4030902A" w:rsidR="000C74F4" w:rsidRDefault="000C74F4" w:rsidP="00CC084E">
      <w:pPr>
        <w:pStyle w:val="ListParagraph"/>
        <w:numPr>
          <w:ilvl w:val="0"/>
          <w:numId w:val="7"/>
        </w:numPr>
      </w:pPr>
      <w:r>
        <w:lastRenderedPageBreak/>
        <w:t xml:space="preserve">Several examples of </w:t>
      </w:r>
      <w:r w:rsidR="0019604D">
        <w:t>C</w:t>
      </w:r>
      <w:r>
        <w:t>lass 1 areas that show reductions in US anthropogenic visibility impacts from 2002 to RepBase2 to 2028OTBa2</w:t>
      </w:r>
    </w:p>
    <w:p w14:paraId="26BFC1EE" w14:textId="3C797503" w:rsidR="000C74F4" w:rsidRDefault="000C74F4" w:rsidP="000C74F4">
      <w:pPr>
        <w:pStyle w:val="ListParagraph"/>
        <w:numPr>
          <w:ilvl w:val="0"/>
          <w:numId w:val="7"/>
        </w:numPr>
      </w:pPr>
      <w:r>
        <w:t>Construct a new glideslope at each CIA using 2002 modeled US anthropogenic impact and zero at 2064</w:t>
      </w:r>
    </w:p>
    <w:p w14:paraId="1A8ABBE0" w14:textId="0B70AEF5" w:rsidR="000C74F4" w:rsidRDefault="000C74F4" w:rsidP="000C74F4">
      <w:pPr>
        <w:pStyle w:val="ListParagraph"/>
        <w:numPr>
          <w:ilvl w:val="1"/>
          <w:numId w:val="7"/>
        </w:numPr>
      </w:pPr>
      <w:r>
        <w:t>Most CIAs meet targets for 2016 and 2028 US anthropogenic goal</w:t>
      </w:r>
    </w:p>
    <w:p w14:paraId="7CF4AC04" w14:textId="42F0B6A5" w:rsidR="000C74F4" w:rsidRDefault="000C74F4" w:rsidP="000C74F4">
      <w:pPr>
        <w:pStyle w:val="ListParagraph"/>
        <w:numPr>
          <w:ilvl w:val="0"/>
          <w:numId w:val="7"/>
        </w:numPr>
      </w:pPr>
      <w:r w:rsidRPr="000C74F4">
        <w:t>Evaluate three visibility projection methods against observed IMPROVE MID visibility using RepBase2 and 2002DE CAMx modeling results doing backward and forward visibility projections</w:t>
      </w:r>
    </w:p>
    <w:p w14:paraId="279BB9F3" w14:textId="3219931C" w:rsidR="000C74F4" w:rsidRDefault="000C74F4" w:rsidP="000C74F4">
      <w:pPr>
        <w:pStyle w:val="ListParagraph"/>
        <w:numPr>
          <w:ilvl w:val="1"/>
          <w:numId w:val="7"/>
        </w:numPr>
      </w:pPr>
      <w:r w:rsidRPr="000C74F4">
        <w:t xml:space="preserve">2002DE backward projections </w:t>
      </w:r>
      <w:r>
        <w:t>and</w:t>
      </w:r>
      <w:r w:rsidRPr="000C74F4">
        <w:t xml:space="preserve"> RepBase2 forward projections</w:t>
      </w:r>
    </w:p>
    <w:p w14:paraId="252FFD8F" w14:textId="221768F6" w:rsidR="00522263" w:rsidRDefault="0096449F">
      <w:pPr>
        <w:rPr>
          <w:b/>
          <w:bCs/>
        </w:rPr>
      </w:pPr>
      <w:r w:rsidRPr="0096449F">
        <w:rPr>
          <w:b/>
          <w:bCs/>
        </w:rPr>
        <w:t>Next steps</w:t>
      </w:r>
    </w:p>
    <w:p w14:paraId="772266B4" w14:textId="1ACEFAE2" w:rsidR="0019604D" w:rsidRPr="00B268C6" w:rsidRDefault="00B268C6" w:rsidP="00B268C6">
      <w:pPr>
        <w:pStyle w:val="ListParagraph"/>
        <w:numPr>
          <w:ilvl w:val="0"/>
          <w:numId w:val="9"/>
        </w:numPr>
        <w:ind w:left="720"/>
        <w:rPr>
          <w:bCs/>
        </w:rPr>
      </w:pPr>
      <w:r w:rsidRPr="00B268C6">
        <w:rPr>
          <w:bCs/>
        </w:rPr>
        <w:t>Regional Haze Results meeting to review projections and end-of-glidepath adjustments on TSS tools – afternoon of March 9</w:t>
      </w:r>
      <w:r w:rsidRPr="00B268C6">
        <w:rPr>
          <w:bCs/>
          <w:vertAlign w:val="superscript"/>
        </w:rPr>
        <w:t>th</w:t>
      </w:r>
      <w:r w:rsidRPr="00B268C6">
        <w:rPr>
          <w:bCs/>
        </w:rPr>
        <w:t>, information to be distributed.  Then another Results meeting in late March.</w:t>
      </w:r>
    </w:p>
    <w:p w14:paraId="6D6E4C50" w14:textId="77777777" w:rsidR="0019604D" w:rsidRPr="0096449F" w:rsidRDefault="0019604D">
      <w:pPr>
        <w:rPr>
          <w:b/>
          <w:bCs/>
        </w:rPr>
      </w:pPr>
    </w:p>
    <w:p w14:paraId="42649A8A" w14:textId="77777777" w:rsidR="00522263" w:rsidRDefault="00522263"/>
    <w:p w14:paraId="6E682FD8" w14:textId="2E006529" w:rsidR="009F6690" w:rsidRDefault="009F6690"/>
    <w:p w14:paraId="60359AC1" w14:textId="037EB52F" w:rsidR="009F6690" w:rsidRDefault="009F6690"/>
    <w:p w14:paraId="7B71DBDC" w14:textId="2D45C92E" w:rsidR="009F6690" w:rsidRDefault="009F6690"/>
    <w:sectPr w:rsidR="009F66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A8702" w14:textId="77777777" w:rsidR="00FB71F5" w:rsidRDefault="00FB71F5" w:rsidP="00B268C6">
      <w:pPr>
        <w:spacing w:after="0" w:line="240" w:lineRule="auto"/>
      </w:pPr>
      <w:r>
        <w:separator/>
      </w:r>
    </w:p>
  </w:endnote>
  <w:endnote w:type="continuationSeparator" w:id="0">
    <w:p w14:paraId="795B5C56" w14:textId="77777777" w:rsidR="00FB71F5" w:rsidRDefault="00FB71F5" w:rsidP="00B2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611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4E83B" w14:textId="0F904B17" w:rsidR="00B268C6" w:rsidRDefault="00B268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70AC11" w14:textId="77777777" w:rsidR="00B268C6" w:rsidRDefault="00B26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61DD1" w14:textId="77777777" w:rsidR="00FB71F5" w:rsidRDefault="00FB71F5" w:rsidP="00B268C6">
      <w:pPr>
        <w:spacing w:after="0" w:line="240" w:lineRule="auto"/>
      </w:pPr>
      <w:r>
        <w:separator/>
      </w:r>
    </w:p>
  </w:footnote>
  <w:footnote w:type="continuationSeparator" w:id="0">
    <w:p w14:paraId="4D14FB6A" w14:textId="77777777" w:rsidR="00FB71F5" w:rsidRDefault="00FB71F5" w:rsidP="00B2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536"/>
    <w:multiLevelType w:val="multilevel"/>
    <w:tmpl w:val="1B5C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6B5A"/>
    <w:multiLevelType w:val="hybridMultilevel"/>
    <w:tmpl w:val="41F8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1C86"/>
    <w:multiLevelType w:val="hybridMultilevel"/>
    <w:tmpl w:val="D20A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1A63"/>
    <w:multiLevelType w:val="hybridMultilevel"/>
    <w:tmpl w:val="0E565472"/>
    <w:lvl w:ilvl="0" w:tplc="17C05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E985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ADCE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CC2B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B600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812B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D787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7C6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80C8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3577437A"/>
    <w:multiLevelType w:val="hybridMultilevel"/>
    <w:tmpl w:val="C4CC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D7FCB"/>
    <w:multiLevelType w:val="hybridMultilevel"/>
    <w:tmpl w:val="B2F026FC"/>
    <w:lvl w:ilvl="0" w:tplc="F95E3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D5CB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D423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15EA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ADC9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518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BE63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42AA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714C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415643DE"/>
    <w:multiLevelType w:val="hybridMultilevel"/>
    <w:tmpl w:val="BED0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D62C2"/>
    <w:multiLevelType w:val="hybridMultilevel"/>
    <w:tmpl w:val="F9805DC6"/>
    <w:lvl w:ilvl="0" w:tplc="FDC060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5B6ED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7825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26056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F62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60F9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6A08E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80A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B280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70F1196F"/>
    <w:multiLevelType w:val="hybridMultilevel"/>
    <w:tmpl w:val="EF5C2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AB"/>
    <w:rsid w:val="00063371"/>
    <w:rsid w:val="000C74F4"/>
    <w:rsid w:val="0019604D"/>
    <w:rsid w:val="00495CFD"/>
    <w:rsid w:val="00522263"/>
    <w:rsid w:val="0057161D"/>
    <w:rsid w:val="00915F32"/>
    <w:rsid w:val="0096449F"/>
    <w:rsid w:val="009654A0"/>
    <w:rsid w:val="009F6690"/>
    <w:rsid w:val="009F74E5"/>
    <w:rsid w:val="00B268C6"/>
    <w:rsid w:val="00BD0B78"/>
    <w:rsid w:val="00CC084E"/>
    <w:rsid w:val="00E11E34"/>
    <w:rsid w:val="00E522F9"/>
    <w:rsid w:val="00F978AB"/>
    <w:rsid w:val="00F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432E"/>
  <w15:chartTrackingRefBased/>
  <w15:docId w15:val="{16A0111C-AD49-40FB-8F5F-6236EFA8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1E34"/>
    <w:rPr>
      <w:color w:val="0000FF"/>
      <w:u w:val="single"/>
    </w:rPr>
  </w:style>
  <w:style w:type="table" w:styleId="TableGrid">
    <w:name w:val="Table Grid"/>
    <w:basedOn w:val="TableNormal"/>
    <w:uiPriority w:val="39"/>
    <w:rsid w:val="00E1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8C6"/>
  </w:style>
  <w:style w:type="paragraph" w:styleId="Footer">
    <w:name w:val="footer"/>
    <w:basedOn w:val="Normal"/>
    <w:link w:val="FooterChar"/>
    <w:uiPriority w:val="99"/>
    <w:unhideWhenUsed/>
    <w:rsid w:val="00B2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4895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7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412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88962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6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416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28444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5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589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1334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2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661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26292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2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600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13998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6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125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5494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9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754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36079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187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50644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1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708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76736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6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61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82571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2941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86081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784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74826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0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304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514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6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38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2422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340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89919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4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0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48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262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71405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3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9347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8354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4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411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07625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4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261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27186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405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07307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48155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49878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08047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0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318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371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79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0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8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4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50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169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831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178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2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8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28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8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36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rapair2.org/calendar/viewitem.jsp?&amp;cal_item_id=39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Barna,Mike</dc:creator>
  <cp:keywords/>
  <dc:description/>
  <cp:lastModifiedBy>Moore, Tom</cp:lastModifiedBy>
  <cp:revision>2</cp:revision>
  <dcterms:created xsi:type="dcterms:W3CDTF">2021-03-04T17:37:00Z</dcterms:created>
  <dcterms:modified xsi:type="dcterms:W3CDTF">2021-03-04T17:37:00Z</dcterms:modified>
</cp:coreProperties>
</file>