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5684" w14:textId="3F2D54BF" w:rsidR="00675AC6" w:rsidRDefault="003F1BA9" w:rsidP="006C2263">
      <w:pPr>
        <w:jc w:val="center"/>
        <w:rPr>
          <w:rFonts w:cs="Times New Roman"/>
          <w:b/>
        </w:rPr>
      </w:pPr>
      <w:r w:rsidRPr="006554DF">
        <w:rPr>
          <w:rFonts w:cs="Times New Roman"/>
          <w:b/>
        </w:rPr>
        <w:t>OVERVIEW OF REGIONAL HAZE PLANNING</w:t>
      </w:r>
    </w:p>
    <w:p w14:paraId="4918FD00" w14:textId="77777777" w:rsidR="006554DF" w:rsidRPr="006554DF" w:rsidRDefault="006554DF" w:rsidP="006C2263">
      <w:pPr>
        <w:jc w:val="center"/>
        <w:rPr>
          <w:rFonts w:cs="Times New Roman"/>
          <w:b/>
        </w:rPr>
      </w:pPr>
    </w:p>
    <w:p w14:paraId="3E8F5B22" w14:textId="1C1A6093" w:rsidR="006C2263" w:rsidRPr="006554DF" w:rsidRDefault="004146CE" w:rsidP="003F1BA9">
      <w:pPr>
        <w:rPr>
          <w:rFonts w:cs="Times New Roman"/>
          <w:b/>
        </w:rPr>
      </w:pPr>
      <w:r w:rsidRPr="006554DF">
        <w:rPr>
          <w:rFonts w:cs="Times New Roman"/>
        </w:rPr>
        <w:t>I</w:t>
      </w:r>
      <w:r w:rsidRPr="006554DF">
        <w:rPr>
          <w:rFonts w:cs="Times New Roman"/>
          <w:b/>
        </w:rPr>
        <w:t>NTRODUCTION</w:t>
      </w:r>
    </w:p>
    <w:p w14:paraId="4303EA6F" w14:textId="55F72912" w:rsidR="003F1BA9" w:rsidRPr="006554DF" w:rsidRDefault="00303F43" w:rsidP="003F1BA9">
      <w:pPr>
        <w:rPr>
          <w:rFonts w:cs="Times New Roman"/>
        </w:rPr>
      </w:pPr>
      <w:r w:rsidRPr="006554DF">
        <w:rPr>
          <w:rFonts w:cs="Times New Roman"/>
        </w:rPr>
        <w:t xml:space="preserve">This page explains what “regional haze planning” </w:t>
      </w:r>
      <w:r w:rsidR="00762E25" w:rsidRPr="006554DF">
        <w:rPr>
          <w:rFonts w:cs="Times New Roman"/>
        </w:rPr>
        <w:t>is</w:t>
      </w:r>
      <w:r w:rsidR="0025547B" w:rsidRPr="006554DF">
        <w:rPr>
          <w:rFonts w:cs="Times New Roman"/>
        </w:rPr>
        <w:t xml:space="preserve"> and what kind</w:t>
      </w:r>
      <w:r w:rsidR="00D86291" w:rsidRPr="006554DF">
        <w:rPr>
          <w:rFonts w:cs="Times New Roman"/>
        </w:rPr>
        <w:t>s</w:t>
      </w:r>
      <w:r w:rsidR="0025547B" w:rsidRPr="006554DF">
        <w:rPr>
          <w:rFonts w:cs="Times New Roman"/>
        </w:rPr>
        <w:t xml:space="preserve"> of technical data must be gathered to carry it out</w:t>
      </w:r>
      <w:r w:rsidR="00762E25" w:rsidRPr="006554DF">
        <w:rPr>
          <w:rFonts w:cs="Times New Roman"/>
        </w:rPr>
        <w:t xml:space="preserve">. The purpose of </w:t>
      </w:r>
      <w:r w:rsidR="0025547B" w:rsidRPr="006554DF">
        <w:rPr>
          <w:rFonts w:cs="Times New Roman"/>
        </w:rPr>
        <w:t>this explanation</w:t>
      </w:r>
      <w:r w:rsidRPr="006554DF">
        <w:rPr>
          <w:rFonts w:cs="Times New Roman"/>
        </w:rPr>
        <w:t xml:space="preserve"> </w:t>
      </w:r>
      <w:r w:rsidR="00762E25" w:rsidRPr="006554DF">
        <w:rPr>
          <w:rFonts w:cs="Times New Roman"/>
        </w:rPr>
        <w:t>is to help both</w:t>
      </w:r>
      <w:r w:rsidRPr="006554DF">
        <w:rPr>
          <w:rFonts w:cs="Times New Roman"/>
        </w:rPr>
        <w:t xml:space="preserve"> air quality planners and the public </w:t>
      </w:r>
      <w:r w:rsidR="00762E25" w:rsidRPr="006554DF">
        <w:rPr>
          <w:rFonts w:cs="Times New Roman"/>
        </w:rPr>
        <w:t xml:space="preserve">understand how data support </w:t>
      </w:r>
      <w:r w:rsidR="0025547B" w:rsidRPr="006554DF">
        <w:rPr>
          <w:rFonts w:cs="Times New Roman"/>
        </w:rPr>
        <w:t xml:space="preserve">improvement </w:t>
      </w:r>
      <w:r w:rsidR="00762E25" w:rsidRPr="006554DF">
        <w:rPr>
          <w:rFonts w:cs="Times New Roman"/>
        </w:rPr>
        <w:t>of</w:t>
      </w:r>
      <w:r w:rsidR="0025547B" w:rsidRPr="006554DF">
        <w:rPr>
          <w:rFonts w:cs="Times New Roman"/>
        </w:rPr>
        <w:t xml:space="preserve"> visibility at federally </w:t>
      </w:r>
      <w:r w:rsidR="004146CE" w:rsidRPr="006554DF">
        <w:rPr>
          <w:rFonts w:cs="Times New Roman"/>
        </w:rPr>
        <w:t>managed</w:t>
      </w:r>
      <w:r w:rsidR="0025547B" w:rsidRPr="006554DF">
        <w:rPr>
          <w:rFonts w:cs="Times New Roman"/>
        </w:rPr>
        <w:t xml:space="preserve"> scenic areas</w:t>
      </w:r>
      <w:r w:rsidR="00177F35" w:rsidRPr="006554DF">
        <w:rPr>
          <w:rFonts w:cs="Times New Roman"/>
        </w:rPr>
        <w:t>.</w:t>
      </w:r>
      <w:r w:rsidR="0058030C" w:rsidRPr="006554DF">
        <w:rPr>
          <w:rFonts w:cs="Times New Roman"/>
        </w:rPr>
        <w:t xml:space="preserve"> All data </w:t>
      </w:r>
      <w:r w:rsidR="00D86291" w:rsidRPr="006554DF">
        <w:rPr>
          <w:rFonts w:cs="Times New Roman"/>
        </w:rPr>
        <w:t>may be</w:t>
      </w:r>
      <w:r w:rsidR="0058030C" w:rsidRPr="006554DF">
        <w:rPr>
          <w:rFonts w:cs="Times New Roman"/>
        </w:rPr>
        <w:t xml:space="preserve"> found on the Technical Support </w:t>
      </w:r>
      <w:r w:rsidR="00130C36" w:rsidRPr="006554DF">
        <w:rPr>
          <w:rFonts w:cs="Times New Roman"/>
        </w:rPr>
        <w:t>System</w:t>
      </w:r>
      <w:r w:rsidR="0058030C" w:rsidRPr="006554DF">
        <w:rPr>
          <w:rFonts w:cs="Times New Roman"/>
        </w:rPr>
        <w:t xml:space="preserve"> or “TSS”. </w:t>
      </w:r>
    </w:p>
    <w:p w14:paraId="0C0AEE91" w14:textId="7EF9F9F1" w:rsidR="00177F35" w:rsidRPr="006554DF" w:rsidRDefault="00620598" w:rsidP="003F1BA9">
      <w:pPr>
        <w:rPr>
          <w:rFonts w:cs="Times New Roman"/>
        </w:rPr>
      </w:pPr>
      <w:r w:rsidRPr="006554DF">
        <w:rPr>
          <w:rFonts w:cs="Times New Roman"/>
        </w:rPr>
        <w:t xml:space="preserve">In 1977, serious degradation of scenic views at </w:t>
      </w:r>
      <w:r w:rsidR="001731DB" w:rsidRPr="006554DF">
        <w:rPr>
          <w:rFonts w:cs="Times New Roman"/>
        </w:rPr>
        <w:t>national parks and wilderness areas</w:t>
      </w:r>
      <w:r w:rsidRPr="006554DF">
        <w:rPr>
          <w:rFonts w:cs="Times New Roman"/>
        </w:rPr>
        <w:t xml:space="preserve"> prompted Congress to require </w:t>
      </w:r>
      <w:r w:rsidR="001731DB" w:rsidRPr="006554DF">
        <w:rPr>
          <w:rFonts w:cs="Times New Roman"/>
        </w:rPr>
        <w:t>the U.S. Environmental Protection Agency (EPA)</w:t>
      </w:r>
      <w:r w:rsidRPr="006554DF">
        <w:rPr>
          <w:rFonts w:cs="Times New Roman"/>
        </w:rPr>
        <w:t xml:space="preserve"> to </w:t>
      </w:r>
      <w:proofErr w:type="gramStart"/>
      <w:r w:rsidRPr="006554DF">
        <w:rPr>
          <w:rFonts w:cs="Times New Roman"/>
        </w:rPr>
        <w:t>take action</w:t>
      </w:r>
      <w:proofErr w:type="gramEnd"/>
      <w:r w:rsidRPr="006554DF">
        <w:rPr>
          <w:rFonts w:cs="Times New Roman"/>
        </w:rPr>
        <w:t xml:space="preserve">. </w:t>
      </w:r>
      <w:r w:rsidR="0058030C" w:rsidRPr="006554DF">
        <w:rPr>
          <w:rFonts w:cs="Times New Roman"/>
        </w:rPr>
        <w:t xml:space="preserve"> After initial work to identify specific facilities whose emissions clearly caused regional haze in these nationally treasured places, the eventual result</w:t>
      </w:r>
      <w:r w:rsidRPr="006554DF">
        <w:rPr>
          <w:rFonts w:cs="Times New Roman"/>
        </w:rPr>
        <w:t xml:space="preserve"> was the 1999 Regional Haze Rule</w:t>
      </w:r>
      <w:r w:rsidR="0058030C" w:rsidRPr="006554DF">
        <w:rPr>
          <w:rFonts w:cs="Times New Roman"/>
        </w:rPr>
        <w:t>.  This rule</w:t>
      </w:r>
      <w:r w:rsidRPr="006554DF">
        <w:rPr>
          <w:rFonts w:cs="Times New Roman"/>
        </w:rPr>
        <w:t xml:space="preserve"> mandates gradual progress toward restoring “natural” visibility conditions </w:t>
      </w:r>
      <w:r w:rsidR="001731DB" w:rsidRPr="006554DF">
        <w:rPr>
          <w:rFonts w:cs="Times New Roman"/>
        </w:rPr>
        <w:t xml:space="preserve">by the year 2064 </w:t>
      </w:r>
      <w:r w:rsidRPr="006554DF">
        <w:rPr>
          <w:rFonts w:cs="Times New Roman"/>
        </w:rPr>
        <w:t xml:space="preserve">at </w:t>
      </w:r>
      <w:r w:rsidR="001731DB" w:rsidRPr="006554DF">
        <w:rPr>
          <w:rFonts w:cs="Times New Roman"/>
        </w:rPr>
        <w:t>designated national parks, wilderness areas, monuments, forests, seashores, and wildlife refuges</w:t>
      </w:r>
      <w:r w:rsidR="00D86291" w:rsidRPr="006554DF">
        <w:rPr>
          <w:rFonts w:cs="Times New Roman"/>
        </w:rPr>
        <w:t xml:space="preserve">, collectively referred to as </w:t>
      </w:r>
      <w:r w:rsidR="00C4192A" w:rsidRPr="006554DF">
        <w:rPr>
          <w:rFonts w:cs="Times New Roman"/>
        </w:rPr>
        <w:t xml:space="preserve">Class I areas.  </w:t>
      </w:r>
      <w:r w:rsidR="001731DB" w:rsidRPr="006554DF">
        <w:rPr>
          <w:rFonts w:cs="Times New Roman"/>
        </w:rPr>
        <w:t>The rule was revised in 2017</w:t>
      </w:r>
      <w:r w:rsidR="000D7D6D" w:rsidRPr="006554DF">
        <w:rPr>
          <w:rFonts w:cs="Times New Roman"/>
        </w:rPr>
        <w:t xml:space="preserve"> to </w:t>
      </w:r>
      <w:r w:rsidR="00C4192A" w:rsidRPr="006554DF">
        <w:rPr>
          <w:rFonts w:cs="Times New Roman"/>
        </w:rPr>
        <w:t>strengthen visibility p</w:t>
      </w:r>
      <w:r w:rsidR="001731DB" w:rsidRPr="006554DF">
        <w:rPr>
          <w:rFonts w:cs="Times New Roman"/>
        </w:rPr>
        <w:t>rotection</w:t>
      </w:r>
      <w:r w:rsidR="000D7D6D" w:rsidRPr="006554DF">
        <w:rPr>
          <w:rFonts w:cs="Times New Roman"/>
        </w:rPr>
        <w:t xml:space="preserve">, </w:t>
      </w:r>
      <w:r w:rsidR="00C4192A" w:rsidRPr="006554DF">
        <w:rPr>
          <w:rFonts w:cs="Times New Roman"/>
        </w:rPr>
        <w:t>emphasizing that</w:t>
      </w:r>
      <w:r w:rsidR="00177F35" w:rsidRPr="006554DF">
        <w:rPr>
          <w:rFonts w:cs="Times New Roman"/>
        </w:rPr>
        <w:t xml:space="preserve"> states </w:t>
      </w:r>
      <w:r w:rsidR="0065140B">
        <w:rPr>
          <w:rFonts w:cs="Times New Roman"/>
        </w:rPr>
        <w:t xml:space="preserve">must </w:t>
      </w:r>
      <w:r w:rsidR="00177F35" w:rsidRPr="006554DF">
        <w:rPr>
          <w:rFonts w:cs="Times New Roman"/>
        </w:rPr>
        <w:t xml:space="preserve">reduce </w:t>
      </w:r>
      <w:r w:rsidR="00C4192A" w:rsidRPr="006554DF">
        <w:rPr>
          <w:rFonts w:cs="Times New Roman"/>
        </w:rPr>
        <w:t xml:space="preserve">man-made </w:t>
      </w:r>
      <w:r w:rsidR="00177F35" w:rsidRPr="006554DF">
        <w:rPr>
          <w:rFonts w:cs="Times New Roman"/>
        </w:rPr>
        <w:t xml:space="preserve">emissions of air pollutants that impair visibility at </w:t>
      </w:r>
      <w:r w:rsidR="001731DB" w:rsidRPr="006554DF">
        <w:rPr>
          <w:rFonts w:cs="Times New Roman"/>
        </w:rPr>
        <w:t xml:space="preserve">these </w:t>
      </w:r>
      <w:r w:rsidR="00B46B74" w:rsidRPr="006554DF">
        <w:rPr>
          <w:rFonts w:cs="Times New Roman"/>
        </w:rPr>
        <w:t>special places</w:t>
      </w:r>
      <w:r w:rsidR="000D7D6D" w:rsidRPr="006554DF">
        <w:rPr>
          <w:rFonts w:cs="Times New Roman"/>
        </w:rPr>
        <w:t xml:space="preserve"> </w:t>
      </w:r>
      <w:r w:rsidR="001731DB" w:rsidRPr="006554DF">
        <w:rPr>
          <w:rFonts w:cs="Times New Roman"/>
        </w:rPr>
        <w:t>held in the public trust.</w:t>
      </w:r>
      <w:r w:rsidR="006C2263" w:rsidRPr="006554DF">
        <w:rPr>
          <w:rFonts w:cs="Times New Roman"/>
        </w:rPr>
        <w:t xml:space="preserve"> </w:t>
      </w:r>
    </w:p>
    <w:p w14:paraId="7A73FC8D" w14:textId="645AAC06" w:rsidR="0070688F" w:rsidRPr="006554DF" w:rsidRDefault="0070688F" w:rsidP="003F1BA9">
      <w:pPr>
        <w:rPr>
          <w:rFonts w:cs="Times New Roman"/>
          <w:b/>
        </w:rPr>
      </w:pPr>
      <w:r w:rsidRPr="006554DF">
        <w:rPr>
          <w:rFonts w:cs="Times New Roman"/>
          <w:b/>
        </w:rPr>
        <w:t xml:space="preserve">THE PLANNING PROCESS REQUIRED BY THE REGIONAL HAZE RULE </w:t>
      </w:r>
    </w:p>
    <w:p w14:paraId="567CEAFC" w14:textId="4D536E1E" w:rsidR="005B61A0" w:rsidRPr="006554DF" w:rsidRDefault="00BC2B39" w:rsidP="003F1BA9">
      <w:pPr>
        <w:rPr>
          <w:rFonts w:cs="Times New Roman"/>
        </w:rPr>
      </w:pPr>
      <w:r w:rsidRPr="006554DF">
        <w:rPr>
          <w:rFonts w:cs="Times New Roman"/>
        </w:rPr>
        <w:t xml:space="preserve">The Regional Haze </w:t>
      </w:r>
      <w:r w:rsidR="006F5AAF" w:rsidRPr="006554DF">
        <w:rPr>
          <w:rFonts w:cs="Times New Roman"/>
        </w:rPr>
        <w:t xml:space="preserve">Rule </w:t>
      </w:r>
      <w:r w:rsidRPr="006554DF">
        <w:rPr>
          <w:rFonts w:cs="Times New Roman"/>
        </w:rPr>
        <w:t xml:space="preserve">sets up a multi-step process to improve visibility. </w:t>
      </w:r>
      <w:r w:rsidR="005B61A0" w:rsidRPr="006554DF">
        <w:rPr>
          <w:rFonts w:cs="Times New Roman"/>
        </w:rPr>
        <w:t>The</w:t>
      </w:r>
      <w:r w:rsidR="000B5F11" w:rsidRPr="006554DF">
        <w:rPr>
          <w:rFonts w:cs="Times New Roman"/>
        </w:rPr>
        <w:t xml:space="preserve"> rule divides the process </w:t>
      </w:r>
      <w:r w:rsidR="005B61A0" w:rsidRPr="006554DF">
        <w:rPr>
          <w:rFonts w:cs="Times New Roman"/>
        </w:rPr>
        <w:t>into ten</w:t>
      </w:r>
      <w:r w:rsidR="006F5AAF" w:rsidRPr="006554DF">
        <w:rPr>
          <w:rFonts w:cs="Times New Roman"/>
        </w:rPr>
        <w:t>-</w:t>
      </w:r>
      <w:r w:rsidR="005B61A0" w:rsidRPr="006554DF">
        <w:rPr>
          <w:rFonts w:cs="Times New Roman"/>
        </w:rPr>
        <w:t xml:space="preserve">year planning periods. During each period, states </w:t>
      </w:r>
      <w:r w:rsidR="00711899" w:rsidRPr="006554DF">
        <w:rPr>
          <w:rFonts w:cs="Times New Roman"/>
        </w:rPr>
        <w:t>undertake</w:t>
      </w:r>
      <w:r w:rsidR="005B61A0" w:rsidRPr="006554DF">
        <w:rPr>
          <w:rFonts w:cs="Times New Roman"/>
        </w:rPr>
        <w:t xml:space="preserve"> a series of steps to achieve gradual improvement in visibility</w:t>
      </w:r>
      <w:r w:rsidR="007251C8">
        <w:rPr>
          <w:rFonts w:cs="Times New Roman"/>
        </w:rPr>
        <w:t>.</w:t>
      </w:r>
      <w:r w:rsidR="00B56F09">
        <w:rPr>
          <w:rFonts w:cs="Times New Roman"/>
        </w:rPr>
        <w:t xml:space="preserve"> (</w:t>
      </w:r>
      <w:r w:rsidR="00464278">
        <w:rPr>
          <w:rFonts w:cs="Times New Roman"/>
        </w:rPr>
        <w:t>Tribes may also undertake regional haze planning, depending on their facilities’ emissions and possible effects on Class I Areas. Planning may involve developing a tribal implementation plan (TIP), coordinating with a regional EPA office to develop a federal implementation plan (FIP), or other actions to address regional haze planning needs.</w:t>
      </w:r>
      <w:r w:rsidR="00B56F09">
        <w:rPr>
          <w:rFonts w:cs="Times New Roman"/>
        </w:rPr>
        <w:t xml:space="preserve">) </w:t>
      </w:r>
      <w:r w:rsidR="00351E18" w:rsidRPr="006554DF">
        <w:rPr>
          <w:rFonts w:cs="Times New Roman"/>
        </w:rPr>
        <w:t>T</w:t>
      </w:r>
      <w:r w:rsidR="000B5F11" w:rsidRPr="006554DF">
        <w:rPr>
          <w:rFonts w:cs="Times New Roman"/>
        </w:rPr>
        <w:t>he current planning period is an exception to the ten-year rule. It begins in 2021 and ends in 2028</w:t>
      </w:r>
      <w:r w:rsidR="005B61A0" w:rsidRPr="006554DF">
        <w:rPr>
          <w:rFonts w:cs="Times New Roman"/>
        </w:rPr>
        <w:t xml:space="preserve">. </w:t>
      </w:r>
      <w:r w:rsidR="000B5F11" w:rsidRPr="006554DF">
        <w:rPr>
          <w:rFonts w:cs="Times New Roman"/>
        </w:rPr>
        <w:t xml:space="preserve">EPA anticipates that later planning periods will resume the normal ten-year interval. </w:t>
      </w:r>
      <w:r w:rsidR="005B61A0" w:rsidRPr="006554DF">
        <w:rPr>
          <w:rFonts w:cs="Times New Roman"/>
        </w:rPr>
        <w:t xml:space="preserve">By the time the final planning period ends, in 2064, </w:t>
      </w:r>
      <w:r w:rsidR="000B5F11" w:rsidRPr="006554DF">
        <w:rPr>
          <w:rFonts w:cs="Times New Roman"/>
        </w:rPr>
        <w:t>EPA’s</w:t>
      </w:r>
      <w:r w:rsidR="005B61A0" w:rsidRPr="006554DF">
        <w:rPr>
          <w:rFonts w:cs="Times New Roman"/>
        </w:rPr>
        <w:t xml:space="preserve"> goal is for visibility to </w:t>
      </w:r>
      <w:r w:rsidR="00711899" w:rsidRPr="006554DF">
        <w:rPr>
          <w:rFonts w:cs="Times New Roman"/>
        </w:rPr>
        <w:t xml:space="preserve">be </w:t>
      </w:r>
      <w:r w:rsidR="005B61A0" w:rsidRPr="006554DF">
        <w:rPr>
          <w:rFonts w:cs="Times New Roman"/>
        </w:rPr>
        <w:t xml:space="preserve">restored to what </w:t>
      </w:r>
      <w:r w:rsidR="00CC013F" w:rsidRPr="006554DF">
        <w:rPr>
          <w:rFonts w:cs="Times New Roman"/>
        </w:rPr>
        <w:t xml:space="preserve">state and federal </w:t>
      </w:r>
      <w:r w:rsidR="005B61A0" w:rsidRPr="006554DF">
        <w:rPr>
          <w:rFonts w:cs="Times New Roman"/>
        </w:rPr>
        <w:t xml:space="preserve">planners </w:t>
      </w:r>
      <w:r w:rsidR="00CC013F" w:rsidRPr="006554DF">
        <w:rPr>
          <w:rFonts w:cs="Times New Roman"/>
        </w:rPr>
        <w:t>agree</w:t>
      </w:r>
      <w:r w:rsidR="005B61A0" w:rsidRPr="006554DF">
        <w:rPr>
          <w:rFonts w:cs="Times New Roman"/>
        </w:rPr>
        <w:t xml:space="preserve"> is natural</w:t>
      </w:r>
      <w:r w:rsidR="000B5F11" w:rsidRPr="006554DF">
        <w:rPr>
          <w:rFonts w:cs="Times New Roman"/>
        </w:rPr>
        <w:t xml:space="preserve"> for each </w:t>
      </w:r>
      <w:r w:rsidR="000D7D6D" w:rsidRPr="006554DF">
        <w:rPr>
          <w:rFonts w:cs="Times New Roman"/>
        </w:rPr>
        <w:t xml:space="preserve">Class </w:t>
      </w:r>
      <w:r w:rsidR="009D3F03" w:rsidRPr="006554DF">
        <w:rPr>
          <w:rFonts w:cs="Times New Roman"/>
        </w:rPr>
        <w:t>I a</w:t>
      </w:r>
      <w:r w:rsidR="000D7D6D" w:rsidRPr="006554DF">
        <w:rPr>
          <w:rFonts w:cs="Times New Roman"/>
        </w:rPr>
        <w:t>rea</w:t>
      </w:r>
      <w:r w:rsidR="000B5F11" w:rsidRPr="006554DF">
        <w:rPr>
          <w:rFonts w:cs="Times New Roman"/>
        </w:rPr>
        <w:t>.</w:t>
      </w:r>
      <w:r w:rsidR="005B61A0" w:rsidRPr="006554DF">
        <w:rPr>
          <w:rFonts w:cs="Times New Roman"/>
        </w:rPr>
        <w:t xml:space="preserve"> </w:t>
      </w:r>
      <w:r w:rsidR="006F5AAF" w:rsidRPr="006554DF">
        <w:rPr>
          <w:rFonts w:cs="Times New Roman"/>
        </w:rPr>
        <w:t xml:space="preserve">This requires estimating </w:t>
      </w:r>
      <w:r w:rsidR="00D86291" w:rsidRPr="006554DF">
        <w:rPr>
          <w:rFonts w:cs="Times New Roman"/>
        </w:rPr>
        <w:t>emissions from natural sources</w:t>
      </w:r>
      <w:r w:rsidR="006F5AAF" w:rsidRPr="006554DF">
        <w:rPr>
          <w:rFonts w:cs="Times New Roman"/>
        </w:rPr>
        <w:t>, emissions from anthropogenic (human-related) sources, and amounts of pollution which are beyond the control of states (such as international emissions</w:t>
      </w:r>
      <w:r w:rsidR="004025D3" w:rsidRPr="006554DF">
        <w:rPr>
          <w:rFonts w:cs="Times New Roman"/>
        </w:rPr>
        <w:t>,</w:t>
      </w:r>
      <w:r w:rsidR="006F5AAF" w:rsidRPr="006554DF">
        <w:rPr>
          <w:rFonts w:cs="Times New Roman"/>
        </w:rPr>
        <w:t xml:space="preserve"> and </w:t>
      </w:r>
      <w:r w:rsidR="00711899" w:rsidRPr="006554DF">
        <w:rPr>
          <w:rFonts w:cs="Times New Roman"/>
        </w:rPr>
        <w:t>some</w:t>
      </w:r>
      <w:r w:rsidR="006F5AAF" w:rsidRPr="006554DF">
        <w:rPr>
          <w:rFonts w:cs="Times New Roman"/>
        </w:rPr>
        <w:t xml:space="preserve"> transportation-related emissions).</w:t>
      </w:r>
    </w:p>
    <w:p w14:paraId="4CC7554B" w14:textId="12093D3A" w:rsidR="006F5AAF" w:rsidRPr="006554DF" w:rsidRDefault="001864DB" w:rsidP="003F1BA9">
      <w:pPr>
        <w:rPr>
          <w:rFonts w:cs="Times New Roman"/>
        </w:rPr>
      </w:pPr>
      <w:r w:rsidRPr="006554DF">
        <w:rPr>
          <w:rFonts w:cs="Times New Roman"/>
        </w:rPr>
        <w:t>Before each</w:t>
      </w:r>
      <w:r w:rsidR="00CC013F" w:rsidRPr="006554DF">
        <w:rPr>
          <w:rFonts w:cs="Times New Roman"/>
        </w:rPr>
        <w:t xml:space="preserve"> ten-year planning period </w:t>
      </w:r>
      <w:r w:rsidRPr="006554DF">
        <w:rPr>
          <w:rFonts w:cs="Times New Roman"/>
        </w:rPr>
        <w:t xml:space="preserve">begins, </w:t>
      </w:r>
      <w:r w:rsidR="003943F3" w:rsidRPr="006554DF">
        <w:rPr>
          <w:rFonts w:cs="Times New Roman"/>
        </w:rPr>
        <w:t>every state</w:t>
      </w:r>
      <w:r w:rsidRPr="006554DF">
        <w:rPr>
          <w:rFonts w:cs="Times New Roman"/>
        </w:rPr>
        <w:t xml:space="preserve"> must complete a series of steps</w:t>
      </w:r>
      <w:r w:rsidR="006F5AAF" w:rsidRPr="006554DF">
        <w:rPr>
          <w:rFonts w:cs="Times New Roman"/>
        </w:rPr>
        <w:t>:</w:t>
      </w:r>
    </w:p>
    <w:p w14:paraId="47470313" w14:textId="08BA0483" w:rsidR="008A1229" w:rsidRPr="006554DF" w:rsidRDefault="00520377" w:rsidP="009D236F">
      <w:pPr>
        <w:pStyle w:val="ListParagraph"/>
        <w:numPr>
          <w:ilvl w:val="0"/>
          <w:numId w:val="1"/>
        </w:numPr>
        <w:rPr>
          <w:rFonts w:cs="Times New Roman"/>
        </w:rPr>
      </w:pPr>
      <w:r w:rsidRPr="006554DF">
        <w:rPr>
          <w:rFonts w:cs="Times New Roman"/>
        </w:rPr>
        <w:t>State</w:t>
      </w:r>
      <w:r w:rsidR="003943F3" w:rsidRPr="006554DF">
        <w:rPr>
          <w:rFonts w:cs="Times New Roman"/>
        </w:rPr>
        <w:t>s</w:t>
      </w:r>
      <w:r w:rsidRPr="006554DF">
        <w:rPr>
          <w:rFonts w:cs="Times New Roman"/>
        </w:rPr>
        <w:t xml:space="preserve"> review the data in the </w:t>
      </w:r>
      <w:r w:rsidR="009D236F">
        <w:rPr>
          <w:rFonts w:cs="Times New Roman"/>
        </w:rPr>
        <w:t>Interagency Monitoring of Protected Visual Environment (</w:t>
      </w:r>
      <w:r w:rsidR="00711899" w:rsidRPr="006554DF">
        <w:rPr>
          <w:rFonts w:cs="Times New Roman"/>
        </w:rPr>
        <w:t>IMPROVE</w:t>
      </w:r>
      <w:r w:rsidR="009D236F">
        <w:rPr>
          <w:rFonts w:cs="Times New Roman"/>
        </w:rPr>
        <w:t>)</w:t>
      </w:r>
      <w:r w:rsidR="00711899" w:rsidRPr="006554DF">
        <w:rPr>
          <w:rFonts w:cs="Times New Roman"/>
        </w:rPr>
        <w:t xml:space="preserve"> monitoring network</w:t>
      </w:r>
      <w:r w:rsidR="009D236F">
        <w:rPr>
          <w:rFonts w:cs="Times New Roman"/>
        </w:rPr>
        <w:t xml:space="preserve"> (</w:t>
      </w:r>
      <w:hyperlink r:id="rId7" w:history="1">
        <w:r w:rsidR="009D236F" w:rsidRPr="00AE6087">
          <w:rPr>
            <w:rStyle w:val="Hyperlink"/>
            <w:rFonts w:cs="Times New Roman"/>
          </w:rPr>
          <w:t>http://vista.cira.colostate.edu/Improve/</w:t>
        </w:r>
      </w:hyperlink>
      <w:r w:rsidR="009D236F">
        <w:rPr>
          <w:rFonts w:cs="Times New Roman"/>
        </w:rPr>
        <w:t xml:space="preserve"> )</w:t>
      </w:r>
      <w:r w:rsidR="00D86291" w:rsidRPr="006554DF">
        <w:rPr>
          <w:rFonts w:cs="Times New Roman"/>
        </w:rPr>
        <w:t>,</w:t>
      </w:r>
      <w:r w:rsidR="00BC2B39" w:rsidRPr="006554DF">
        <w:rPr>
          <w:rFonts w:cs="Times New Roman"/>
        </w:rPr>
        <w:t xml:space="preserve"> </w:t>
      </w:r>
      <w:r w:rsidRPr="006554DF">
        <w:rPr>
          <w:rFonts w:cs="Times New Roman"/>
        </w:rPr>
        <w:t xml:space="preserve">which </w:t>
      </w:r>
      <w:r w:rsidR="00BC2B39" w:rsidRPr="006554DF">
        <w:rPr>
          <w:rFonts w:cs="Times New Roman"/>
        </w:rPr>
        <w:t>measure</w:t>
      </w:r>
      <w:r w:rsidR="00711899" w:rsidRPr="006554DF">
        <w:rPr>
          <w:rFonts w:cs="Times New Roman"/>
        </w:rPr>
        <w:t>s</w:t>
      </w:r>
      <w:r w:rsidR="00BC2B39" w:rsidRPr="006554DF">
        <w:rPr>
          <w:rFonts w:cs="Times New Roman"/>
        </w:rPr>
        <w:t xml:space="preserve"> </w:t>
      </w:r>
      <w:r w:rsidR="008A1229" w:rsidRPr="006554DF">
        <w:rPr>
          <w:rFonts w:cs="Times New Roman"/>
        </w:rPr>
        <w:t>the visibility-impairing pollutant concentrations</w:t>
      </w:r>
      <w:r w:rsidR="00BC2B39" w:rsidRPr="006554DF">
        <w:rPr>
          <w:rFonts w:cs="Times New Roman"/>
        </w:rPr>
        <w:t xml:space="preserve"> at a given </w:t>
      </w:r>
      <w:r w:rsidR="009D3F03" w:rsidRPr="006554DF">
        <w:rPr>
          <w:rFonts w:cs="Times New Roman"/>
        </w:rPr>
        <w:t>Class I area</w:t>
      </w:r>
      <w:r w:rsidR="00711899" w:rsidRPr="006554DF">
        <w:rPr>
          <w:rFonts w:cs="Times New Roman"/>
        </w:rPr>
        <w:t>;</w:t>
      </w:r>
    </w:p>
    <w:p w14:paraId="260CF26B" w14:textId="47CD8170" w:rsidR="008A1229" w:rsidRPr="006554DF" w:rsidRDefault="008A1229" w:rsidP="00AF69A5">
      <w:pPr>
        <w:pStyle w:val="ListParagraph"/>
        <w:numPr>
          <w:ilvl w:val="0"/>
          <w:numId w:val="1"/>
        </w:numPr>
        <w:rPr>
          <w:rFonts w:cs="Times New Roman"/>
        </w:rPr>
      </w:pPr>
      <w:r w:rsidRPr="006554DF">
        <w:rPr>
          <w:rFonts w:cs="Times New Roman"/>
        </w:rPr>
        <w:t>States</w:t>
      </w:r>
      <w:r w:rsidR="00BC2B39" w:rsidRPr="006554DF">
        <w:rPr>
          <w:rFonts w:cs="Times New Roman"/>
        </w:rPr>
        <w:t xml:space="preserve"> </w:t>
      </w:r>
      <w:r w:rsidR="00D25C3E" w:rsidRPr="006554DF">
        <w:rPr>
          <w:rFonts w:cs="Times New Roman"/>
        </w:rPr>
        <w:t>calculate</w:t>
      </w:r>
      <w:r w:rsidR="00BC2B39" w:rsidRPr="006554DF">
        <w:rPr>
          <w:rFonts w:cs="Times New Roman"/>
        </w:rPr>
        <w:t xml:space="preserve"> </w:t>
      </w:r>
      <w:r w:rsidR="003428A0" w:rsidRPr="006554DF">
        <w:rPr>
          <w:rFonts w:cs="Times New Roman"/>
        </w:rPr>
        <w:t>the</w:t>
      </w:r>
      <w:r w:rsidR="00BC2B39" w:rsidRPr="006554DF">
        <w:rPr>
          <w:rFonts w:cs="Times New Roman"/>
        </w:rPr>
        <w:t xml:space="preserve"> </w:t>
      </w:r>
      <w:r w:rsidR="00B2643F" w:rsidRPr="006554DF">
        <w:rPr>
          <w:rFonts w:cs="Times New Roman"/>
        </w:rPr>
        <w:t>amount of air pollutants known to contribute to poor visibility that is emitted within their boundaries</w:t>
      </w:r>
      <w:r w:rsidR="005A1C55" w:rsidRPr="006554DF">
        <w:rPr>
          <w:rFonts w:cs="Times New Roman"/>
        </w:rPr>
        <w:t xml:space="preserve"> from a variety of different sources</w:t>
      </w:r>
      <w:r w:rsidR="00711899" w:rsidRPr="006554DF">
        <w:rPr>
          <w:rFonts w:cs="Times New Roman"/>
        </w:rPr>
        <w:t>;</w:t>
      </w:r>
    </w:p>
    <w:p w14:paraId="188C39E5" w14:textId="6CE6210D" w:rsidR="008A1229" w:rsidRPr="006554DF" w:rsidRDefault="003943F3" w:rsidP="00AF69A5">
      <w:pPr>
        <w:pStyle w:val="ListParagraph"/>
        <w:numPr>
          <w:ilvl w:val="0"/>
          <w:numId w:val="1"/>
        </w:numPr>
        <w:rPr>
          <w:rFonts w:cs="Times New Roman"/>
        </w:rPr>
      </w:pPr>
      <w:r w:rsidRPr="006554DF">
        <w:rPr>
          <w:rFonts w:cs="Times New Roman"/>
        </w:rPr>
        <w:t xml:space="preserve">States </w:t>
      </w:r>
      <w:r w:rsidR="005A1C55" w:rsidRPr="006554DF">
        <w:rPr>
          <w:rFonts w:cs="Times New Roman"/>
        </w:rPr>
        <w:t xml:space="preserve">analyze </w:t>
      </w:r>
      <w:r w:rsidR="00C0345E" w:rsidRPr="006554DF">
        <w:rPr>
          <w:rFonts w:cs="Times New Roman"/>
        </w:rPr>
        <w:t>this</w:t>
      </w:r>
      <w:r w:rsidR="002A539E" w:rsidRPr="006554DF">
        <w:rPr>
          <w:rFonts w:cs="Times New Roman"/>
        </w:rPr>
        <w:t xml:space="preserve"> da</w:t>
      </w:r>
      <w:r w:rsidR="00C0345E" w:rsidRPr="006554DF">
        <w:rPr>
          <w:rFonts w:cs="Times New Roman"/>
        </w:rPr>
        <w:t xml:space="preserve">ta </w:t>
      </w:r>
      <w:r w:rsidR="002A539E" w:rsidRPr="006554DF">
        <w:rPr>
          <w:rFonts w:cs="Times New Roman"/>
        </w:rPr>
        <w:t xml:space="preserve">on visibility </w:t>
      </w:r>
      <w:r w:rsidR="00C0345E" w:rsidRPr="006554DF">
        <w:rPr>
          <w:rFonts w:cs="Times New Roman"/>
        </w:rPr>
        <w:t>and</w:t>
      </w:r>
      <w:r w:rsidR="002A539E" w:rsidRPr="006554DF">
        <w:rPr>
          <w:rFonts w:cs="Times New Roman"/>
        </w:rPr>
        <w:t xml:space="preserve"> pollutants</w:t>
      </w:r>
      <w:r w:rsidR="005A1C55" w:rsidRPr="006554DF">
        <w:rPr>
          <w:rFonts w:cs="Times New Roman"/>
        </w:rPr>
        <w:t xml:space="preserve"> </w:t>
      </w:r>
      <w:r w:rsidR="00C0345E" w:rsidRPr="006554DF">
        <w:rPr>
          <w:rFonts w:cs="Times New Roman"/>
        </w:rPr>
        <w:t>to</w:t>
      </w:r>
      <w:r w:rsidR="005A1C55" w:rsidRPr="006554DF">
        <w:rPr>
          <w:rFonts w:cs="Times New Roman"/>
        </w:rPr>
        <w:t xml:space="preserve"> identify pollution sources </w:t>
      </w:r>
      <w:r w:rsidR="00E93023" w:rsidRPr="006554DF">
        <w:rPr>
          <w:rFonts w:cs="Times New Roman"/>
        </w:rPr>
        <w:t>likely contributing to</w:t>
      </w:r>
      <w:r w:rsidR="005A1C55" w:rsidRPr="006554DF">
        <w:rPr>
          <w:rFonts w:cs="Times New Roman"/>
        </w:rPr>
        <w:t xml:space="preserve"> visibility problems at </w:t>
      </w:r>
      <w:proofErr w:type="gramStart"/>
      <w:r w:rsidR="005A1C55" w:rsidRPr="006554DF">
        <w:rPr>
          <w:rFonts w:cs="Times New Roman"/>
        </w:rPr>
        <w:t>particular areas</w:t>
      </w:r>
      <w:proofErr w:type="gramEnd"/>
      <w:r w:rsidR="00C0345E" w:rsidRPr="006554DF">
        <w:rPr>
          <w:rFonts w:cs="Times New Roman"/>
        </w:rPr>
        <w:t>, both</w:t>
      </w:r>
      <w:r w:rsidR="00D23E0F" w:rsidRPr="006554DF">
        <w:rPr>
          <w:rFonts w:cs="Times New Roman"/>
        </w:rPr>
        <w:t xml:space="preserve"> </w:t>
      </w:r>
      <w:r w:rsidR="003428A0" w:rsidRPr="006554DF">
        <w:rPr>
          <w:rFonts w:cs="Times New Roman"/>
        </w:rPr>
        <w:t xml:space="preserve">inside their own </w:t>
      </w:r>
      <w:r w:rsidR="00711899" w:rsidRPr="006554DF">
        <w:rPr>
          <w:rFonts w:cs="Times New Roman"/>
        </w:rPr>
        <w:t xml:space="preserve">borders </w:t>
      </w:r>
      <w:r w:rsidR="003428A0" w:rsidRPr="006554DF">
        <w:rPr>
          <w:rFonts w:cs="Times New Roman"/>
        </w:rPr>
        <w:t>and in other states</w:t>
      </w:r>
      <w:r w:rsidR="00711899" w:rsidRPr="006554DF">
        <w:rPr>
          <w:rFonts w:cs="Times New Roman"/>
        </w:rPr>
        <w:t>;</w:t>
      </w:r>
    </w:p>
    <w:p w14:paraId="5F1706ED" w14:textId="10941593" w:rsidR="008A1229" w:rsidRPr="006554DF" w:rsidRDefault="008A1229" w:rsidP="00AF69A5">
      <w:pPr>
        <w:pStyle w:val="ListParagraph"/>
        <w:numPr>
          <w:ilvl w:val="0"/>
          <w:numId w:val="1"/>
        </w:numPr>
        <w:rPr>
          <w:rFonts w:cs="Times New Roman"/>
        </w:rPr>
      </w:pPr>
      <w:r w:rsidRPr="006554DF">
        <w:rPr>
          <w:rFonts w:cs="Times New Roman"/>
        </w:rPr>
        <w:lastRenderedPageBreak/>
        <w:t>E</w:t>
      </w:r>
      <w:r w:rsidR="00E93023" w:rsidRPr="006554DF">
        <w:rPr>
          <w:rFonts w:cs="Times New Roman"/>
        </w:rPr>
        <w:t>ach state identifies</w:t>
      </w:r>
      <w:r w:rsidR="00D25C3E" w:rsidRPr="006554DF">
        <w:rPr>
          <w:rFonts w:cs="Times New Roman"/>
        </w:rPr>
        <w:t xml:space="preserve"> </w:t>
      </w:r>
      <w:r w:rsidRPr="006554DF">
        <w:rPr>
          <w:rFonts w:cs="Times New Roman"/>
        </w:rPr>
        <w:t xml:space="preserve">“reasonable” </w:t>
      </w:r>
      <w:r w:rsidR="00D25C3E" w:rsidRPr="006554DF">
        <w:rPr>
          <w:rFonts w:cs="Times New Roman"/>
        </w:rPr>
        <w:t xml:space="preserve">pollution control </w:t>
      </w:r>
      <w:r w:rsidR="00DF0329" w:rsidRPr="006554DF">
        <w:rPr>
          <w:rFonts w:cs="Times New Roman"/>
        </w:rPr>
        <w:t>methods</w:t>
      </w:r>
      <w:r w:rsidR="003D6CA6" w:rsidRPr="006554DF">
        <w:rPr>
          <w:rFonts w:cs="Times New Roman"/>
        </w:rPr>
        <w:t xml:space="preserve"> </w:t>
      </w:r>
      <w:r w:rsidR="00D25C3E" w:rsidRPr="006554DF">
        <w:rPr>
          <w:rFonts w:cs="Times New Roman"/>
        </w:rPr>
        <w:t>that</w:t>
      </w:r>
      <w:r w:rsidR="008020F5" w:rsidRPr="006554DF">
        <w:rPr>
          <w:rFonts w:cs="Times New Roman"/>
        </w:rPr>
        <w:t xml:space="preserve"> </w:t>
      </w:r>
      <w:r w:rsidR="00711899" w:rsidRPr="006554DF">
        <w:rPr>
          <w:rFonts w:cs="Times New Roman"/>
        </w:rPr>
        <w:t xml:space="preserve">will </w:t>
      </w:r>
      <w:r w:rsidRPr="006554DF">
        <w:rPr>
          <w:rFonts w:cs="Times New Roman"/>
        </w:rPr>
        <w:t xml:space="preserve">reduce emissions </w:t>
      </w:r>
      <w:r w:rsidR="00D86291" w:rsidRPr="006554DF">
        <w:rPr>
          <w:rFonts w:cs="Times New Roman"/>
        </w:rPr>
        <w:t>to</w:t>
      </w:r>
      <w:r w:rsidR="00620598" w:rsidRPr="006554DF">
        <w:rPr>
          <w:rFonts w:cs="Times New Roman"/>
        </w:rPr>
        <w:t xml:space="preserve"> </w:t>
      </w:r>
      <w:r w:rsidR="004A703B" w:rsidRPr="006554DF">
        <w:rPr>
          <w:rFonts w:cs="Times New Roman"/>
        </w:rPr>
        <w:t>improve</w:t>
      </w:r>
      <w:r w:rsidR="008020F5" w:rsidRPr="006554DF">
        <w:rPr>
          <w:rFonts w:cs="Times New Roman"/>
        </w:rPr>
        <w:t xml:space="preserve"> visibility</w:t>
      </w:r>
      <w:r w:rsidR="00711899" w:rsidRPr="006554DF">
        <w:rPr>
          <w:rFonts w:cs="Times New Roman"/>
        </w:rPr>
        <w:t>;</w:t>
      </w:r>
    </w:p>
    <w:p w14:paraId="05415514" w14:textId="55CE8B3B" w:rsidR="008A1229" w:rsidRPr="006554DF" w:rsidRDefault="008A1229" w:rsidP="00AF69A5">
      <w:pPr>
        <w:pStyle w:val="ListParagraph"/>
        <w:numPr>
          <w:ilvl w:val="0"/>
          <w:numId w:val="1"/>
        </w:numPr>
        <w:rPr>
          <w:rFonts w:cs="Times New Roman"/>
        </w:rPr>
      </w:pPr>
      <w:r w:rsidRPr="006554DF">
        <w:rPr>
          <w:rFonts w:cs="Times New Roman"/>
        </w:rPr>
        <w:t>Regional technical experts</w:t>
      </w:r>
      <w:r w:rsidR="00D25C3E" w:rsidRPr="006554DF">
        <w:rPr>
          <w:rFonts w:cs="Times New Roman"/>
        </w:rPr>
        <w:t xml:space="preserve"> </w:t>
      </w:r>
      <w:r w:rsidR="005B61A0" w:rsidRPr="006554DF">
        <w:rPr>
          <w:rFonts w:cs="Times New Roman"/>
        </w:rPr>
        <w:t xml:space="preserve">use </w:t>
      </w:r>
      <w:r w:rsidR="00CC013F" w:rsidRPr="006554DF">
        <w:rPr>
          <w:rFonts w:cs="Times New Roman"/>
        </w:rPr>
        <w:t>computer model</w:t>
      </w:r>
      <w:r w:rsidR="00711899" w:rsidRPr="006554DF">
        <w:rPr>
          <w:rFonts w:cs="Times New Roman"/>
        </w:rPr>
        <w:t>ing</w:t>
      </w:r>
      <w:r w:rsidR="001864DB" w:rsidRPr="006554DF">
        <w:rPr>
          <w:rFonts w:cs="Times New Roman"/>
        </w:rPr>
        <w:t xml:space="preserve"> to project how much the identified </w:t>
      </w:r>
      <w:r w:rsidR="005B61A0" w:rsidRPr="006554DF">
        <w:rPr>
          <w:rFonts w:cs="Times New Roman"/>
        </w:rPr>
        <w:t xml:space="preserve">pollution control </w:t>
      </w:r>
      <w:r w:rsidR="00DF3B5F" w:rsidRPr="006554DF">
        <w:rPr>
          <w:rFonts w:cs="Times New Roman"/>
        </w:rPr>
        <w:t>measure</w:t>
      </w:r>
      <w:r w:rsidR="00620598" w:rsidRPr="006554DF">
        <w:rPr>
          <w:rFonts w:cs="Times New Roman"/>
        </w:rPr>
        <w:t xml:space="preserve">s </w:t>
      </w:r>
      <w:r w:rsidR="00CC013F" w:rsidRPr="006554DF">
        <w:rPr>
          <w:rFonts w:cs="Times New Roman"/>
        </w:rPr>
        <w:t>are expected to</w:t>
      </w:r>
      <w:r w:rsidR="005B61A0" w:rsidRPr="006554DF">
        <w:rPr>
          <w:rFonts w:cs="Times New Roman"/>
        </w:rPr>
        <w:t xml:space="preserve"> improve visibility at each </w:t>
      </w:r>
      <w:r w:rsidR="003943F3" w:rsidRPr="006554DF">
        <w:rPr>
          <w:rFonts w:cs="Times New Roman"/>
        </w:rPr>
        <w:t xml:space="preserve">Class I </w:t>
      </w:r>
      <w:r w:rsidR="005B61A0" w:rsidRPr="006554DF">
        <w:rPr>
          <w:rFonts w:cs="Times New Roman"/>
        </w:rPr>
        <w:t>area</w:t>
      </w:r>
      <w:r w:rsidR="001864DB" w:rsidRPr="006554DF">
        <w:rPr>
          <w:rFonts w:cs="Times New Roman"/>
        </w:rPr>
        <w:t xml:space="preserve"> over ten years</w:t>
      </w:r>
      <w:r w:rsidR="00AF69A5" w:rsidRPr="006554DF">
        <w:rPr>
          <w:rFonts w:cs="Times New Roman"/>
        </w:rPr>
        <w:t>;</w:t>
      </w:r>
    </w:p>
    <w:p w14:paraId="3FC44BCD" w14:textId="3E05BE2C" w:rsidR="00F37F5F" w:rsidRPr="006554DF" w:rsidRDefault="00F37F5F" w:rsidP="00AF69A5">
      <w:pPr>
        <w:pStyle w:val="ListParagraph"/>
        <w:numPr>
          <w:ilvl w:val="0"/>
          <w:numId w:val="1"/>
        </w:numPr>
        <w:rPr>
          <w:rFonts w:cs="Times New Roman"/>
        </w:rPr>
      </w:pPr>
      <w:r w:rsidRPr="006554DF">
        <w:rPr>
          <w:rFonts w:cs="Times New Roman"/>
        </w:rPr>
        <w:t xml:space="preserve">Throughout </w:t>
      </w:r>
      <w:r w:rsidR="00520377" w:rsidRPr="006554DF">
        <w:rPr>
          <w:rFonts w:cs="Times New Roman"/>
        </w:rPr>
        <w:t>plan development</w:t>
      </w:r>
      <w:r w:rsidRPr="006554DF">
        <w:rPr>
          <w:rFonts w:cs="Times New Roman"/>
        </w:rPr>
        <w:t>, states consult informally with the Federal Land Managers of the Class I areas that states’ regulatory actions are intended to benefit</w:t>
      </w:r>
      <w:r w:rsidR="00520377" w:rsidRPr="006554DF">
        <w:rPr>
          <w:rFonts w:cs="Times New Roman"/>
        </w:rPr>
        <w:t>, and then ask the Federal Land Managers for a formal review of the plan before it is released to the public for final review</w:t>
      </w:r>
      <w:r w:rsidRPr="006554DF">
        <w:rPr>
          <w:rFonts w:cs="Times New Roman"/>
        </w:rPr>
        <w:t>.</w:t>
      </w:r>
      <w:r w:rsidR="007D4660">
        <w:rPr>
          <w:rFonts w:cs="Times New Roman"/>
        </w:rPr>
        <w:t xml:space="preserve"> States are also encouraged to consult informally with tribes, local authorities and other states</w:t>
      </w:r>
      <w:r w:rsidR="006139D8">
        <w:rPr>
          <w:rFonts w:cs="Times New Roman"/>
        </w:rPr>
        <w:t xml:space="preserve"> </w:t>
      </w:r>
      <w:r w:rsidR="002E3684">
        <w:rPr>
          <w:rFonts w:cs="Times New Roman"/>
        </w:rPr>
        <w:t>that may be</w:t>
      </w:r>
      <w:r w:rsidR="006139D8">
        <w:rPr>
          <w:rFonts w:cs="Times New Roman"/>
        </w:rPr>
        <w:t xml:space="preserve"> impacted by the states’ emissions and </w:t>
      </w:r>
      <w:r w:rsidR="002E3684">
        <w:rPr>
          <w:rFonts w:cs="Times New Roman"/>
        </w:rPr>
        <w:t xml:space="preserve">potential </w:t>
      </w:r>
      <w:r w:rsidR="001A5F60">
        <w:rPr>
          <w:rFonts w:cs="Times New Roman"/>
        </w:rPr>
        <w:t>control strategies.</w:t>
      </w:r>
    </w:p>
    <w:p w14:paraId="1CF9B42F" w14:textId="5DE4FC2C" w:rsidR="00B56F09" w:rsidRPr="008D5D0D" w:rsidRDefault="00594F07" w:rsidP="008D5D0D">
      <w:pPr>
        <w:pStyle w:val="ListParagraph"/>
        <w:numPr>
          <w:ilvl w:val="0"/>
          <w:numId w:val="1"/>
        </w:numPr>
        <w:rPr>
          <w:rFonts w:cs="Times New Roman"/>
        </w:rPr>
      </w:pPr>
      <w:r w:rsidRPr="00D64A25">
        <w:t>Ideally,</w:t>
      </w:r>
      <w:r w:rsidR="006536C6" w:rsidRPr="00D64A25">
        <w:t xml:space="preserve"> States</w:t>
      </w:r>
      <w:r w:rsidR="00175A13">
        <w:t>, local agencies</w:t>
      </w:r>
      <w:r w:rsidR="006536C6" w:rsidRPr="00D64A25">
        <w:t xml:space="preserve"> and Tribes consult with their EPA regional offices throughout the SIP planning process. This </w:t>
      </w:r>
      <w:r w:rsidR="00C0085A" w:rsidRPr="00D64A25">
        <w:t xml:space="preserve">may </w:t>
      </w:r>
      <w:r w:rsidR="006536C6" w:rsidRPr="00D64A25">
        <w:t xml:space="preserve">help identify and resolve </w:t>
      </w:r>
      <w:r w:rsidR="00C0085A" w:rsidRPr="00D64A25">
        <w:t xml:space="preserve">potential </w:t>
      </w:r>
      <w:r w:rsidR="006536C6" w:rsidRPr="00D64A25">
        <w:t xml:space="preserve">technical, policy and legal issues before plan finalization and adoption by the state and </w:t>
      </w:r>
      <w:r w:rsidR="005C66FA" w:rsidRPr="00D64A25">
        <w:t>improve</w:t>
      </w:r>
      <w:r w:rsidR="00626830" w:rsidRPr="00D64A25">
        <w:t>s the likelihood that the State will submit an approvable SIP to EPA.</w:t>
      </w:r>
      <w:r w:rsidR="006536C6" w:rsidRPr="00D64A25">
        <w:t xml:space="preserve"> EPA recommends submission of a draft plan for review and feedback in advance of </w:t>
      </w:r>
      <w:r w:rsidR="003E2700" w:rsidRPr="00D64A25">
        <w:t xml:space="preserve">formal </w:t>
      </w:r>
      <w:r w:rsidR="006536C6" w:rsidRPr="00D64A25">
        <w:t xml:space="preserve">plan submission to EPA. </w:t>
      </w:r>
      <w:r w:rsidR="00B56F09" w:rsidRPr="00D64A25">
        <w:rPr>
          <w:rFonts w:cs="Times New Roman"/>
        </w:rPr>
        <w:t xml:space="preserve"> </w:t>
      </w:r>
    </w:p>
    <w:p w14:paraId="7A6C7787" w14:textId="3F41C011" w:rsidR="003943F3" w:rsidRPr="006554DF" w:rsidRDefault="0038488C" w:rsidP="003943F3">
      <w:pPr>
        <w:pStyle w:val="ListParagraph"/>
        <w:numPr>
          <w:ilvl w:val="0"/>
          <w:numId w:val="1"/>
        </w:numPr>
        <w:rPr>
          <w:rFonts w:cs="Times New Roman"/>
        </w:rPr>
      </w:pPr>
      <w:r>
        <w:rPr>
          <w:rFonts w:cs="Times New Roman"/>
        </w:rPr>
        <w:t>After public review, s</w:t>
      </w:r>
      <w:r w:rsidR="003943F3" w:rsidRPr="006554DF">
        <w:rPr>
          <w:rFonts w:cs="Times New Roman"/>
        </w:rPr>
        <w:t xml:space="preserve">tates adopt plans to implement the identified pollution control methods, make them legally binding, and thus strive to achieve the projected ten-year visibility improvement at each </w:t>
      </w:r>
      <w:r w:rsidR="00130C36" w:rsidRPr="006554DF">
        <w:rPr>
          <w:rFonts w:cs="Times New Roman"/>
        </w:rPr>
        <w:t>area;</w:t>
      </w:r>
      <w:r w:rsidR="00393450">
        <w:rPr>
          <w:rFonts w:cs="Times New Roman"/>
        </w:rPr>
        <w:t xml:space="preserve"> and</w:t>
      </w:r>
    </w:p>
    <w:p w14:paraId="4A7E47D5" w14:textId="7656721F" w:rsidR="00B26B9E" w:rsidRDefault="008A1229" w:rsidP="00AF69A5">
      <w:pPr>
        <w:pStyle w:val="ListParagraph"/>
        <w:numPr>
          <w:ilvl w:val="0"/>
          <w:numId w:val="1"/>
        </w:numPr>
        <w:rPr>
          <w:rFonts w:cs="Times New Roman"/>
        </w:rPr>
      </w:pPr>
      <w:r w:rsidRPr="006554DF">
        <w:rPr>
          <w:rFonts w:cs="Times New Roman"/>
        </w:rPr>
        <w:t>States</w:t>
      </w:r>
      <w:r w:rsidR="00A64705" w:rsidRPr="006554DF">
        <w:rPr>
          <w:rFonts w:cs="Times New Roman"/>
        </w:rPr>
        <w:t>’</w:t>
      </w:r>
      <w:r w:rsidRPr="006554DF">
        <w:rPr>
          <w:rFonts w:cs="Times New Roman"/>
        </w:rPr>
        <w:t xml:space="preserve"> </w:t>
      </w:r>
      <w:r w:rsidR="00520377" w:rsidRPr="006554DF">
        <w:rPr>
          <w:rFonts w:cs="Times New Roman"/>
        </w:rPr>
        <w:t xml:space="preserve">plans report </w:t>
      </w:r>
      <w:r w:rsidRPr="006554DF">
        <w:rPr>
          <w:rFonts w:cs="Times New Roman"/>
        </w:rPr>
        <w:t xml:space="preserve">what the visibility trends have been and the improvements to visibility that are expected due to the </w:t>
      </w:r>
      <w:r w:rsidR="00620598" w:rsidRPr="006554DF">
        <w:rPr>
          <w:rFonts w:cs="Times New Roman"/>
        </w:rPr>
        <w:t>adopted</w:t>
      </w:r>
      <w:r w:rsidRPr="006554DF">
        <w:rPr>
          <w:rFonts w:cs="Times New Roman"/>
        </w:rPr>
        <w:t xml:space="preserve"> pollution control techniques</w:t>
      </w:r>
      <w:r w:rsidR="00620598" w:rsidRPr="006554DF">
        <w:rPr>
          <w:rFonts w:cs="Times New Roman"/>
        </w:rPr>
        <w:t>.</w:t>
      </w:r>
      <w:r w:rsidR="00E8687D">
        <w:rPr>
          <w:rFonts w:cs="Times New Roman"/>
        </w:rPr>
        <w:t xml:space="preserve"> </w:t>
      </w:r>
    </w:p>
    <w:p w14:paraId="2FD717EF" w14:textId="53DEF3A5" w:rsidR="008A1229" w:rsidRPr="00393450" w:rsidRDefault="00E8687D" w:rsidP="00393450">
      <w:pPr>
        <w:rPr>
          <w:rFonts w:cs="Times New Roman"/>
        </w:rPr>
      </w:pPr>
      <w:r w:rsidRPr="00393450">
        <w:rPr>
          <w:rFonts w:cs="Times New Roman"/>
        </w:rPr>
        <w:t xml:space="preserve">Final EPA approval of the plan is required following the </w:t>
      </w:r>
      <w:r w:rsidR="00026197" w:rsidRPr="00393450">
        <w:rPr>
          <w:rFonts w:cs="Times New Roman"/>
        </w:rPr>
        <w:t xml:space="preserve">state </w:t>
      </w:r>
      <w:r w:rsidRPr="00393450">
        <w:rPr>
          <w:rFonts w:cs="Times New Roman"/>
        </w:rPr>
        <w:t>adoption process.</w:t>
      </w:r>
    </w:p>
    <w:p w14:paraId="51B7140A" w14:textId="77777777" w:rsidR="00B26B9E" w:rsidRPr="006554DF" w:rsidRDefault="00B26B9E" w:rsidP="00BF7908">
      <w:pPr>
        <w:pStyle w:val="ListParagraph"/>
        <w:rPr>
          <w:rFonts w:cs="Times New Roman"/>
        </w:rPr>
      </w:pPr>
    </w:p>
    <w:p w14:paraId="4C6443B4" w14:textId="2628D637" w:rsidR="0070688F" w:rsidRPr="006554DF" w:rsidRDefault="0070688F" w:rsidP="003F1BA9">
      <w:pPr>
        <w:rPr>
          <w:rFonts w:cs="Times New Roman"/>
          <w:b/>
        </w:rPr>
      </w:pPr>
      <w:r w:rsidRPr="006554DF">
        <w:rPr>
          <w:rFonts w:cs="Times New Roman"/>
          <w:b/>
        </w:rPr>
        <w:t xml:space="preserve">HOW </w:t>
      </w:r>
      <w:r w:rsidR="001D2C1F" w:rsidRPr="006554DF">
        <w:rPr>
          <w:rFonts w:cs="Times New Roman"/>
          <w:b/>
        </w:rPr>
        <w:t xml:space="preserve">TSS </w:t>
      </w:r>
      <w:r w:rsidRPr="006554DF">
        <w:rPr>
          <w:rFonts w:cs="Times New Roman"/>
          <w:b/>
        </w:rPr>
        <w:t>DATA SUPPORTS THE REGIONAL HAZE PLANNING PROCESS</w:t>
      </w:r>
    </w:p>
    <w:p w14:paraId="406B6A71" w14:textId="6D4B2F85" w:rsidR="001B0A05" w:rsidRPr="006554DF" w:rsidRDefault="001B0A05" w:rsidP="001B0A05">
      <w:pPr>
        <w:rPr>
          <w:rFonts w:cs="Times New Roman"/>
        </w:rPr>
      </w:pPr>
      <w:r w:rsidRPr="006554DF">
        <w:rPr>
          <w:rFonts w:cs="Times New Roman"/>
        </w:rPr>
        <w:t xml:space="preserve">The TSS provides data that states use in carrying out the above steps. The types of data found on the TSS and how that data help meet planning requirements are described below. </w:t>
      </w:r>
    </w:p>
    <w:p w14:paraId="44715335" w14:textId="71041465" w:rsidR="00101FB7" w:rsidRPr="006554DF" w:rsidRDefault="001D2C1F" w:rsidP="00632521">
      <w:pPr>
        <w:rPr>
          <w:rFonts w:cs="Times New Roman"/>
          <w:b/>
        </w:rPr>
      </w:pPr>
      <w:r w:rsidRPr="006554DF">
        <w:rPr>
          <w:rFonts w:cs="Times New Roman"/>
          <w:b/>
          <w:i/>
        </w:rPr>
        <w:t>Air monitor data:</w:t>
      </w:r>
      <w:r w:rsidR="00A870EC" w:rsidRPr="006554DF">
        <w:rPr>
          <w:rFonts w:cs="Times New Roman"/>
          <w:b/>
          <w:i/>
        </w:rPr>
        <w:t xml:space="preserve"> </w:t>
      </w:r>
      <w:r w:rsidRPr="006554DF">
        <w:rPr>
          <w:rFonts w:cs="Times New Roman"/>
          <w:b/>
          <w:i/>
        </w:rPr>
        <w:t xml:space="preserve"> </w:t>
      </w:r>
      <w:r w:rsidR="00711899" w:rsidRPr="006554DF">
        <w:rPr>
          <w:rFonts w:cs="Times New Roman"/>
          <w:b/>
          <w:i/>
        </w:rPr>
        <w:t xml:space="preserve">What </w:t>
      </w:r>
      <w:r w:rsidR="00632521" w:rsidRPr="006554DF">
        <w:rPr>
          <w:rFonts w:cs="Times New Roman"/>
          <w:b/>
          <w:i/>
        </w:rPr>
        <w:t>are the visibility conditions?</w:t>
      </w:r>
      <w:r w:rsidR="00632521" w:rsidRPr="006554DF">
        <w:rPr>
          <w:rFonts w:cs="Times New Roman"/>
          <w:b/>
        </w:rPr>
        <w:t xml:space="preserve"> </w:t>
      </w:r>
    </w:p>
    <w:p w14:paraId="39F72686" w14:textId="0D2FB4E0" w:rsidR="005B48C2" w:rsidRPr="006554DF" w:rsidRDefault="00632521" w:rsidP="00632521">
      <w:pPr>
        <w:rPr>
          <w:rFonts w:cs="Times New Roman"/>
        </w:rPr>
      </w:pPr>
      <w:r w:rsidRPr="006554DF">
        <w:rPr>
          <w:rFonts w:cs="Times New Roman"/>
        </w:rPr>
        <w:t>The TSS provides measurements of</w:t>
      </w:r>
      <w:r w:rsidR="00C75758" w:rsidRPr="006554DF">
        <w:rPr>
          <w:rFonts w:cs="Times New Roman"/>
        </w:rPr>
        <w:t xml:space="preserve"> visibility, and of visibility</w:t>
      </w:r>
      <w:r w:rsidR="000D7D6D" w:rsidRPr="006554DF">
        <w:rPr>
          <w:rFonts w:cs="Times New Roman"/>
        </w:rPr>
        <w:t>-</w:t>
      </w:r>
      <w:r w:rsidR="00C75758" w:rsidRPr="006554DF">
        <w:rPr>
          <w:rFonts w:cs="Times New Roman"/>
        </w:rPr>
        <w:t>impairing</w:t>
      </w:r>
      <w:r w:rsidRPr="006554DF">
        <w:rPr>
          <w:rFonts w:cs="Times New Roman"/>
        </w:rPr>
        <w:t xml:space="preserve"> air poll</w:t>
      </w:r>
      <w:r w:rsidR="00C75758" w:rsidRPr="006554DF">
        <w:rPr>
          <w:rFonts w:cs="Times New Roman"/>
        </w:rPr>
        <w:t>utants,</w:t>
      </w:r>
      <w:r w:rsidRPr="006554DF">
        <w:rPr>
          <w:rFonts w:cs="Times New Roman"/>
        </w:rPr>
        <w:t xml:space="preserve"> obtained from air quality monitors placed </w:t>
      </w:r>
      <w:r w:rsidR="00F37F5F" w:rsidRPr="006554DF">
        <w:rPr>
          <w:rFonts w:cs="Times New Roman"/>
        </w:rPr>
        <w:t xml:space="preserve">in or </w:t>
      </w:r>
      <w:r w:rsidR="008A1229" w:rsidRPr="006554DF">
        <w:rPr>
          <w:rFonts w:cs="Times New Roman"/>
        </w:rPr>
        <w:t xml:space="preserve">near </w:t>
      </w:r>
      <w:r w:rsidRPr="006554DF">
        <w:rPr>
          <w:rFonts w:cs="Times New Roman"/>
        </w:rPr>
        <w:t xml:space="preserve">national parks and wilderness areas around the United States. </w:t>
      </w:r>
      <w:r w:rsidR="00C75758" w:rsidRPr="006554DF">
        <w:rPr>
          <w:rFonts w:cs="Times New Roman"/>
        </w:rPr>
        <w:t>The air monitors that gather these measurements are part of the</w:t>
      </w:r>
      <w:r w:rsidR="00C75758" w:rsidRPr="009D236F">
        <w:rPr>
          <w:rFonts w:cs="Times New Roman"/>
        </w:rPr>
        <w:t xml:space="preserve"> IMPROVE network</w:t>
      </w:r>
      <w:r w:rsidR="00C75758" w:rsidRPr="006554DF">
        <w:rPr>
          <w:rFonts w:cs="Times New Roman"/>
        </w:rPr>
        <w:t>, maintained by a steering committee of federal, regional, state</w:t>
      </w:r>
      <w:r w:rsidR="00A870EC" w:rsidRPr="006554DF">
        <w:rPr>
          <w:rFonts w:cs="Times New Roman"/>
        </w:rPr>
        <w:t>,</w:t>
      </w:r>
      <w:r w:rsidR="009D3F03" w:rsidRPr="006554DF">
        <w:rPr>
          <w:rFonts w:cs="Times New Roman"/>
        </w:rPr>
        <w:t xml:space="preserve"> and</w:t>
      </w:r>
      <w:r w:rsidR="00C75758" w:rsidRPr="006554DF">
        <w:rPr>
          <w:rFonts w:cs="Times New Roman"/>
        </w:rPr>
        <w:t xml:space="preserve"> </w:t>
      </w:r>
      <w:r w:rsidR="009D3F03" w:rsidRPr="006554DF">
        <w:rPr>
          <w:rFonts w:cs="Times New Roman"/>
        </w:rPr>
        <w:t xml:space="preserve">tribal </w:t>
      </w:r>
      <w:r w:rsidR="00C75758" w:rsidRPr="006554DF">
        <w:rPr>
          <w:rFonts w:cs="Times New Roman"/>
        </w:rPr>
        <w:t xml:space="preserve">air quality and land management agencies. IMPROVE </w:t>
      </w:r>
      <w:r w:rsidR="002F3991" w:rsidRPr="006554DF">
        <w:rPr>
          <w:rFonts w:cs="Times New Roman"/>
        </w:rPr>
        <w:t xml:space="preserve">monitors measure pollutants in the air that contribute to visibility impairment, including </w:t>
      </w:r>
      <w:r w:rsidR="00F37F5F" w:rsidRPr="006554DF">
        <w:rPr>
          <w:rFonts w:cs="Times New Roman"/>
        </w:rPr>
        <w:t xml:space="preserve">ammonium </w:t>
      </w:r>
      <w:r w:rsidR="002F3991" w:rsidRPr="006554DF">
        <w:rPr>
          <w:rFonts w:cs="Times New Roman"/>
        </w:rPr>
        <w:t xml:space="preserve">sulfate, </w:t>
      </w:r>
      <w:r w:rsidR="00F37F5F" w:rsidRPr="006554DF">
        <w:rPr>
          <w:rFonts w:cs="Times New Roman"/>
        </w:rPr>
        <w:t xml:space="preserve">ammonium </w:t>
      </w:r>
      <w:r w:rsidR="002F3991" w:rsidRPr="006554DF">
        <w:rPr>
          <w:rFonts w:cs="Times New Roman"/>
        </w:rPr>
        <w:t>nitrate, organic carbon</w:t>
      </w:r>
      <w:r w:rsidR="00F37F5F" w:rsidRPr="006554DF">
        <w:rPr>
          <w:rFonts w:cs="Times New Roman"/>
        </w:rPr>
        <w:t xml:space="preserve"> mass</w:t>
      </w:r>
      <w:r w:rsidR="002F3991" w:rsidRPr="006554DF">
        <w:rPr>
          <w:rFonts w:cs="Times New Roman"/>
        </w:rPr>
        <w:t xml:space="preserve">, elemental carbon, fine soil, coarse soil, and sea salt, although some of these </w:t>
      </w:r>
      <w:r w:rsidR="0080058E" w:rsidRPr="006554DF">
        <w:rPr>
          <w:rFonts w:cs="Times New Roman"/>
        </w:rPr>
        <w:t xml:space="preserve">haze-causing particles </w:t>
      </w:r>
      <w:r w:rsidR="002F3991" w:rsidRPr="006554DF">
        <w:rPr>
          <w:rFonts w:cs="Times New Roman"/>
        </w:rPr>
        <w:t>are natural. M</w:t>
      </w:r>
      <w:r w:rsidR="00261721" w:rsidRPr="006554DF">
        <w:rPr>
          <w:rFonts w:cs="Times New Roman"/>
        </w:rPr>
        <w:t xml:space="preserve">easurements are expressed in </w:t>
      </w:r>
      <w:r w:rsidR="008A1229" w:rsidRPr="006554DF">
        <w:rPr>
          <w:rFonts w:cs="Times New Roman"/>
        </w:rPr>
        <w:t>units of concentration (micrograms pollutant per cubic meter of air). Using formula</w:t>
      </w:r>
      <w:r w:rsidR="002F3991" w:rsidRPr="006554DF">
        <w:rPr>
          <w:rFonts w:cs="Times New Roman"/>
        </w:rPr>
        <w:t>s</w:t>
      </w:r>
      <w:r w:rsidR="008A1229" w:rsidRPr="006554DF">
        <w:rPr>
          <w:rFonts w:cs="Times New Roman"/>
        </w:rPr>
        <w:t xml:space="preserve">, these concentrations are converted to a unit of light extinction, which is a measure of how much light gets blocked out per unit of distance. (The greater the light extinction, the </w:t>
      </w:r>
      <w:r w:rsidR="0080058E" w:rsidRPr="006554DF">
        <w:rPr>
          <w:rFonts w:cs="Times New Roman"/>
        </w:rPr>
        <w:t>greater the haze</w:t>
      </w:r>
      <w:r w:rsidR="003943F3" w:rsidRPr="006554DF">
        <w:rPr>
          <w:rFonts w:cs="Times New Roman"/>
        </w:rPr>
        <w:t>,</w:t>
      </w:r>
      <w:r w:rsidR="0080058E" w:rsidRPr="006554DF">
        <w:rPr>
          <w:rFonts w:cs="Times New Roman"/>
        </w:rPr>
        <w:t xml:space="preserve"> which worsens</w:t>
      </w:r>
      <w:r w:rsidR="008A1229" w:rsidRPr="006554DF">
        <w:rPr>
          <w:rFonts w:cs="Times New Roman"/>
        </w:rPr>
        <w:t xml:space="preserve"> the visibility.) Light extinction is then converted to a unit</w:t>
      </w:r>
      <w:r w:rsidR="00261721" w:rsidRPr="006554DF">
        <w:rPr>
          <w:rFonts w:cs="Times New Roman"/>
        </w:rPr>
        <w:t xml:space="preserve"> of measurement called a </w:t>
      </w:r>
      <w:proofErr w:type="spellStart"/>
      <w:r w:rsidR="00261721" w:rsidRPr="006554DF">
        <w:rPr>
          <w:rFonts w:cs="Times New Roman"/>
          <w:u w:val="single"/>
        </w:rPr>
        <w:t>deciview</w:t>
      </w:r>
      <w:proofErr w:type="spellEnd"/>
      <w:r w:rsidR="00261721" w:rsidRPr="006554DF">
        <w:rPr>
          <w:rFonts w:cs="Times New Roman"/>
        </w:rPr>
        <w:t xml:space="preserve">, which measures how the human eye perceives changes in visibility. </w:t>
      </w:r>
      <w:r w:rsidR="008A1229" w:rsidRPr="006554DF">
        <w:rPr>
          <w:rFonts w:cs="Times New Roman"/>
        </w:rPr>
        <w:t xml:space="preserve">The higher the </w:t>
      </w:r>
      <w:proofErr w:type="spellStart"/>
      <w:r w:rsidR="008A1229" w:rsidRPr="006554DF">
        <w:rPr>
          <w:rFonts w:cs="Times New Roman"/>
        </w:rPr>
        <w:t>deciview</w:t>
      </w:r>
      <w:proofErr w:type="spellEnd"/>
      <w:r w:rsidR="00711899" w:rsidRPr="006554DF">
        <w:rPr>
          <w:rFonts w:cs="Times New Roman"/>
        </w:rPr>
        <w:t xml:space="preserve"> values</w:t>
      </w:r>
      <w:r w:rsidR="008A1229" w:rsidRPr="006554DF">
        <w:rPr>
          <w:rFonts w:cs="Times New Roman"/>
        </w:rPr>
        <w:t xml:space="preserve">, the </w:t>
      </w:r>
      <w:r w:rsidR="002F3991" w:rsidRPr="006554DF">
        <w:rPr>
          <w:rFonts w:cs="Times New Roman"/>
        </w:rPr>
        <w:t>worse</w:t>
      </w:r>
      <w:r w:rsidR="008A1229" w:rsidRPr="006554DF">
        <w:rPr>
          <w:rFonts w:cs="Times New Roman"/>
        </w:rPr>
        <w:t xml:space="preserve"> the visibility. </w:t>
      </w:r>
      <w:r w:rsidR="00D627D1" w:rsidRPr="006554DF">
        <w:rPr>
          <w:rFonts w:cs="Times New Roman"/>
        </w:rPr>
        <w:t xml:space="preserve"> </w:t>
      </w:r>
      <w:r w:rsidR="001D2C1F" w:rsidRPr="006554DF">
        <w:rPr>
          <w:rFonts w:cs="Times New Roman"/>
        </w:rPr>
        <w:t xml:space="preserve">Planners </w:t>
      </w:r>
      <w:r w:rsidR="001D2C1F" w:rsidRPr="006554DF">
        <w:rPr>
          <w:rFonts w:cs="Times New Roman"/>
        </w:rPr>
        <w:lastRenderedPageBreak/>
        <w:t xml:space="preserve">and members of the public who want to know what </w:t>
      </w:r>
      <w:r w:rsidR="00B722C1" w:rsidRPr="006554DF">
        <w:rPr>
          <w:rFonts w:cs="Times New Roman"/>
        </w:rPr>
        <w:t xml:space="preserve">past </w:t>
      </w:r>
      <w:r w:rsidR="001D2C1F" w:rsidRPr="006554DF">
        <w:rPr>
          <w:rFonts w:cs="Times New Roman"/>
        </w:rPr>
        <w:t xml:space="preserve">visibility conditions </w:t>
      </w:r>
      <w:r w:rsidR="002F3991" w:rsidRPr="006554DF">
        <w:rPr>
          <w:rFonts w:cs="Times New Roman"/>
        </w:rPr>
        <w:t xml:space="preserve">were </w:t>
      </w:r>
      <w:r w:rsidR="001D2C1F" w:rsidRPr="006554DF">
        <w:rPr>
          <w:rFonts w:cs="Times New Roman"/>
        </w:rPr>
        <w:t xml:space="preserve">at a </w:t>
      </w:r>
      <w:proofErr w:type="gramStart"/>
      <w:r w:rsidR="001D2C1F" w:rsidRPr="006554DF">
        <w:rPr>
          <w:rFonts w:cs="Times New Roman"/>
        </w:rPr>
        <w:t>particular national</w:t>
      </w:r>
      <w:proofErr w:type="gramEnd"/>
      <w:r w:rsidR="001D2C1F" w:rsidRPr="006554DF">
        <w:rPr>
          <w:rFonts w:cs="Times New Roman"/>
        </w:rPr>
        <w:t xml:space="preserve"> park or wilderness area, which visibility-impairing pollutants </w:t>
      </w:r>
      <w:r w:rsidR="002F3991" w:rsidRPr="006554DF">
        <w:rPr>
          <w:rFonts w:cs="Times New Roman"/>
        </w:rPr>
        <w:t xml:space="preserve">were </w:t>
      </w:r>
      <w:r w:rsidR="005B48C2" w:rsidRPr="006554DF">
        <w:rPr>
          <w:rFonts w:cs="Times New Roman"/>
        </w:rPr>
        <w:t xml:space="preserve">present, </w:t>
      </w:r>
      <w:r w:rsidR="002F3991" w:rsidRPr="006554DF">
        <w:rPr>
          <w:rFonts w:cs="Times New Roman"/>
        </w:rPr>
        <w:t>and visibility trends</w:t>
      </w:r>
      <w:r w:rsidR="00711899" w:rsidRPr="006554DF">
        <w:rPr>
          <w:rFonts w:cs="Times New Roman"/>
        </w:rPr>
        <w:t xml:space="preserve"> </w:t>
      </w:r>
      <w:r w:rsidR="002F3991" w:rsidRPr="006554DF">
        <w:rPr>
          <w:rFonts w:cs="Times New Roman"/>
        </w:rPr>
        <w:t xml:space="preserve">may </w:t>
      </w:r>
      <w:r w:rsidR="005B48C2" w:rsidRPr="006554DF">
        <w:rPr>
          <w:rFonts w:cs="Times New Roman"/>
        </w:rPr>
        <w:t xml:space="preserve">consult the monitor data available on the TSS. </w:t>
      </w:r>
    </w:p>
    <w:p w14:paraId="5BED4C4C" w14:textId="0C09AD12" w:rsidR="00101FB7" w:rsidRPr="006554DF" w:rsidRDefault="00CF56F4" w:rsidP="00632521">
      <w:pPr>
        <w:rPr>
          <w:rFonts w:cs="Times New Roman"/>
          <w:b/>
        </w:rPr>
      </w:pPr>
      <w:r w:rsidRPr="006554DF">
        <w:rPr>
          <w:rFonts w:cs="Times New Roman"/>
          <w:b/>
          <w:i/>
        </w:rPr>
        <w:t xml:space="preserve">Emissions data: </w:t>
      </w:r>
      <w:r w:rsidR="00711899" w:rsidRPr="006554DF">
        <w:rPr>
          <w:rFonts w:cs="Times New Roman"/>
          <w:b/>
          <w:i/>
        </w:rPr>
        <w:t>H</w:t>
      </w:r>
      <w:r w:rsidRPr="006554DF">
        <w:rPr>
          <w:rFonts w:cs="Times New Roman"/>
          <w:b/>
          <w:i/>
        </w:rPr>
        <w:t>ow much and what kind of pollution is being produced?</w:t>
      </w:r>
      <w:r w:rsidRPr="006554DF">
        <w:rPr>
          <w:rFonts w:cs="Times New Roman"/>
          <w:b/>
        </w:rPr>
        <w:t xml:space="preserve"> </w:t>
      </w:r>
    </w:p>
    <w:p w14:paraId="481E4A53" w14:textId="435C046E" w:rsidR="0070688F" w:rsidRPr="006554DF" w:rsidRDefault="00DA35D7" w:rsidP="00632521">
      <w:pPr>
        <w:rPr>
          <w:rFonts w:cs="Times New Roman"/>
        </w:rPr>
      </w:pPr>
      <w:r w:rsidRPr="006554DF">
        <w:rPr>
          <w:rFonts w:cs="Times New Roman"/>
        </w:rPr>
        <w:t xml:space="preserve">The TSS provides </w:t>
      </w:r>
      <w:r w:rsidR="00711899" w:rsidRPr="006554DF">
        <w:rPr>
          <w:rFonts w:cs="Times New Roman"/>
        </w:rPr>
        <w:t xml:space="preserve">data based on </w:t>
      </w:r>
      <w:r w:rsidR="000F4269" w:rsidRPr="006554DF">
        <w:rPr>
          <w:rFonts w:cs="Times New Roman"/>
        </w:rPr>
        <w:t xml:space="preserve">estimates </w:t>
      </w:r>
      <w:r w:rsidRPr="006554DF">
        <w:rPr>
          <w:rFonts w:cs="Times New Roman"/>
        </w:rPr>
        <w:t>of the amount and type of visibility</w:t>
      </w:r>
      <w:r w:rsidR="009D3F03" w:rsidRPr="006554DF">
        <w:rPr>
          <w:rFonts w:cs="Times New Roman"/>
        </w:rPr>
        <w:t>-</w:t>
      </w:r>
      <w:r w:rsidRPr="006554DF">
        <w:rPr>
          <w:rFonts w:cs="Times New Roman"/>
        </w:rPr>
        <w:t>impairing po</w:t>
      </w:r>
      <w:r w:rsidR="009D236F">
        <w:rPr>
          <w:rFonts w:cs="Times New Roman"/>
        </w:rPr>
        <w:t>llutants that different types of</w:t>
      </w:r>
      <w:r w:rsidRPr="006554DF">
        <w:rPr>
          <w:rFonts w:cs="Times New Roman"/>
        </w:rPr>
        <w:t xml:space="preserve"> sources put into the air</w:t>
      </w:r>
      <w:r w:rsidR="00506652" w:rsidRPr="006554DF">
        <w:rPr>
          <w:rFonts w:cs="Times New Roman"/>
        </w:rPr>
        <w:t xml:space="preserve"> in a given year</w:t>
      </w:r>
      <w:r w:rsidR="000F4269" w:rsidRPr="006554DF">
        <w:rPr>
          <w:rFonts w:cs="Times New Roman"/>
        </w:rPr>
        <w:t xml:space="preserve"> – an “emissions inventory.”</w:t>
      </w:r>
      <w:r w:rsidRPr="006554DF">
        <w:rPr>
          <w:rFonts w:cs="Times New Roman"/>
        </w:rPr>
        <w:t xml:space="preserve"> </w:t>
      </w:r>
      <w:r w:rsidR="00F84E69" w:rsidRPr="006554DF">
        <w:rPr>
          <w:rFonts w:cs="Times New Roman"/>
        </w:rPr>
        <w:t>The TSS provides emissions inventory data for such pollutants as nitrogen oxides, sulfur dioxides, particulate matter</w:t>
      </w:r>
      <w:r w:rsidR="000F4269" w:rsidRPr="006554DF">
        <w:rPr>
          <w:rFonts w:cs="Times New Roman"/>
        </w:rPr>
        <w:t xml:space="preserve">, </w:t>
      </w:r>
      <w:r w:rsidR="00F84E69" w:rsidRPr="006554DF">
        <w:rPr>
          <w:rFonts w:cs="Times New Roman"/>
        </w:rPr>
        <w:t xml:space="preserve">and volatile organic compounds. </w:t>
      </w:r>
      <w:r w:rsidR="00A54819" w:rsidRPr="006554DF">
        <w:rPr>
          <w:rFonts w:cs="Times New Roman"/>
        </w:rPr>
        <w:t>This emissions inventory tells a user how much of each of these pollutants comes from different types of sources, including stationary sources</w:t>
      </w:r>
      <w:r w:rsidR="003943F3" w:rsidRPr="006554DF">
        <w:rPr>
          <w:rFonts w:cs="Times New Roman"/>
        </w:rPr>
        <w:t xml:space="preserve"> (</w:t>
      </w:r>
      <w:r w:rsidR="00A54819" w:rsidRPr="006554DF">
        <w:rPr>
          <w:rFonts w:cs="Times New Roman"/>
        </w:rPr>
        <w:t>such as factories and power plants</w:t>
      </w:r>
      <w:r w:rsidR="003943F3" w:rsidRPr="006554DF">
        <w:rPr>
          <w:rFonts w:cs="Times New Roman"/>
        </w:rPr>
        <w:t>)</w:t>
      </w:r>
      <w:r w:rsidR="00A54819" w:rsidRPr="006554DF">
        <w:rPr>
          <w:rFonts w:cs="Times New Roman"/>
        </w:rPr>
        <w:t xml:space="preserve"> and mobile sources</w:t>
      </w:r>
      <w:r w:rsidR="003943F3" w:rsidRPr="006554DF">
        <w:rPr>
          <w:rFonts w:cs="Times New Roman"/>
        </w:rPr>
        <w:t xml:space="preserve"> (</w:t>
      </w:r>
      <w:r w:rsidR="00A54819" w:rsidRPr="006554DF">
        <w:rPr>
          <w:rFonts w:cs="Times New Roman"/>
        </w:rPr>
        <w:t xml:space="preserve">such as cars, trucks, </w:t>
      </w:r>
      <w:r w:rsidR="00711899" w:rsidRPr="006554DF">
        <w:rPr>
          <w:rFonts w:cs="Times New Roman"/>
        </w:rPr>
        <w:t xml:space="preserve">aircraft, </w:t>
      </w:r>
      <w:r w:rsidR="00A54819" w:rsidRPr="006554DF">
        <w:rPr>
          <w:rFonts w:cs="Times New Roman"/>
        </w:rPr>
        <w:t>and trains.</w:t>
      </w:r>
      <w:r w:rsidR="003943F3" w:rsidRPr="006554DF">
        <w:rPr>
          <w:rFonts w:cs="Times New Roman"/>
        </w:rPr>
        <w:t>)</w:t>
      </w:r>
      <w:r w:rsidR="00A54819" w:rsidRPr="006554DF">
        <w:rPr>
          <w:rFonts w:cs="Times New Roman"/>
        </w:rPr>
        <w:t xml:space="preserve"> </w:t>
      </w:r>
      <w:r w:rsidR="00B6476A" w:rsidRPr="006554DF">
        <w:rPr>
          <w:rFonts w:cs="Times New Roman"/>
        </w:rPr>
        <w:t>Planners and members of the public who want to know the amount and type</w:t>
      </w:r>
      <w:r w:rsidR="00711899" w:rsidRPr="006554DF">
        <w:rPr>
          <w:rFonts w:cs="Times New Roman"/>
        </w:rPr>
        <w:t>s</w:t>
      </w:r>
      <w:r w:rsidR="00B6476A" w:rsidRPr="006554DF">
        <w:rPr>
          <w:rFonts w:cs="Times New Roman"/>
        </w:rPr>
        <w:t xml:space="preserve"> of these pollutants co</w:t>
      </w:r>
      <w:r w:rsidR="009D236F">
        <w:rPr>
          <w:rFonts w:cs="Times New Roman"/>
        </w:rPr>
        <w:t>ming from a specific category or</w:t>
      </w:r>
      <w:r w:rsidR="00B6476A" w:rsidRPr="006554DF">
        <w:rPr>
          <w:rFonts w:cs="Times New Roman"/>
        </w:rPr>
        <w:t xml:space="preserve"> source </w:t>
      </w:r>
      <w:r w:rsidR="00711899" w:rsidRPr="006554DF">
        <w:rPr>
          <w:rFonts w:cs="Times New Roman"/>
        </w:rPr>
        <w:t xml:space="preserve">may </w:t>
      </w:r>
      <w:r w:rsidR="00B6476A" w:rsidRPr="006554DF">
        <w:rPr>
          <w:rFonts w:cs="Times New Roman"/>
        </w:rPr>
        <w:t>consult the emission</w:t>
      </w:r>
      <w:r w:rsidR="00A64705" w:rsidRPr="006554DF">
        <w:rPr>
          <w:rFonts w:cs="Times New Roman"/>
        </w:rPr>
        <w:t>s</w:t>
      </w:r>
      <w:r w:rsidR="00B6476A" w:rsidRPr="006554DF">
        <w:rPr>
          <w:rFonts w:cs="Times New Roman"/>
        </w:rPr>
        <w:t xml:space="preserve"> inventory data available on the </w:t>
      </w:r>
      <w:r w:rsidR="00A426E2" w:rsidRPr="006554DF">
        <w:rPr>
          <w:rFonts w:cs="Times New Roman"/>
        </w:rPr>
        <w:t>TSS.</w:t>
      </w:r>
      <w:r w:rsidR="009D3F03" w:rsidRPr="006554DF">
        <w:rPr>
          <w:rFonts w:cs="Times New Roman"/>
        </w:rPr>
        <w:t xml:space="preserve">  The emission</w:t>
      </w:r>
      <w:r w:rsidR="00A64705" w:rsidRPr="006554DF">
        <w:rPr>
          <w:rFonts w:cs="Times New Roman"/>
        </w:rPr>
        <w:t>s</w:t>
      </w:r>
      <w:r w:rsidR="009D3F03" w:rsidRPr="006554DF">
        <w:rPr>
          <w:rFonts w:cs="Times New Roman"/>
        </w:rPr>
        <w:t xml:space="preserve"> inventory</w:t>
      </w:r>
      <w:bookmarkStart w:id="0" w:name="_GoBack"/>
      <w:bookmarkEnd w:id="0"/>
      <w:r w:rsidR="009D3F03" w:rsidRPr="006554DF">
        <w:rPr>
          <w:rFonts w:cs="Times New Roman"/>
        </w:rPr>
        <w:t xml:space="preserve"> data also list estimates of pollutants f</w:t>
      </w:r>
      <w:r w:rsidR="00454CF2" w:rsidRPr="006554DF">
        <w:rPr>
          <w:rFonts w:cs="Times New Roman"/>
        </w:rPr>
        <w:t>rom some natural sources, such as wildfires.</w:t>
      </w:r>
    </w:p>
    <w:p w14:paraId="4F7002E4" w14:textId="23F45F98" w:rsidR="00A426E2" w:rsidRPr="006554DF" w:rsidRDefault="00101FB7" w:rsidP="00632521">
      <w:pPr>
        <w:rPr>
          <w:rFonts w:cs="Times New Roman"/>
          <w:b/>
          <w:i/>
        </w:rPr>
      </w:pPr>
      <w:r w:rsidRPr="006554DF">
        <w:rPr>
          <w:rFonts w:cs="Times New Roman"/>
          <w:b/>
          <w:i/>
        </w:rPr>
        <w:t xml:space="preserve">Modeling </w:t>
      </w:r>
      <w:r w:rsidR="004F7212" w:rsidRPr="006554DF">
        <w:rPr>
          <w:rFonts w:cs="Times New Roman"/>
          <w:b/>
          <w:i/>
        </w:rPr>
        <w:t xml:space="preserve">and analysis </w:t>
      </w:r>
      <w:r w:rsidRPr="006554DF">
        <w:rPr>
          <w:rFonts w:cs="Times New Roman"/>
          <w:b/>
          <w:i/>
        </w:rPr>
        <w:t xml:space="preserve">data: </w:t>
      </w:r>
      <w:r w:rsidR="00A870EC" w:rsidRPr="006554DF">
        <w:rPr>
          <w:rFonts w:cs="Times New Roman"/>
          <w:b/>
          <w:i/>
        </w:rPr>
        <w:t xml:space="preserve"> </w:t>
      </w:r>
      <w:r w:rsidR="00711899" w:rsidRPr="006554DF">
        <w:rPr>
          <w:rFonts w:cs="Times New Roman"/>
          <w:b/>
          <w:i/>
        </w:rPr>
        <w:t>H</w:t>
      </w:r>
      <w:r w:rsidR="004F7212" w:rsidRPr="006554DF">
        <w:rPr>
          <w:rFonts w:cs="Times New Roman"/>
          <w:b/>
          <w:i/>
        </w:rPr>
        <w:t>ow do we analyze and make</w:t>
      </w:r>
      <w:r w:rsidRPr="006554DF">
        <w:rPr>
          <w:rFonts w:cs="Times New Roman"/>
          <w:b/>
          <w:i/>
        </w:rPr>
        <w:t xml:space="preserve"> projections based on monitor and emissions data</w:t>
      </w:r>
      <w:r w:rsidR="004F7212" w:rsidRPr="006554DF">
        <w:rPr>
          <w:rFonts w:cs="Times New Roman"/>
          <w:b/>
          <w:i/>
        </w:rPr>
        <w:t>?</w:t>
      </w:r>
    </w:p>
    <w:p w14:paraId="683B0B54" w14:textId="452CED5D" w:rsidR="000F4269" w:rsidRPr="006554DF" w:rsidRDefault="004F7212" w:rsidP="00632521">
      <w:pPr>
        <w:rPr>
          <w:rFonts w:cs="Times New Roman"/>
        </w:rPr>
      </w:pPr>
      <w:r w:rsidRPr="006554DF">
        <w:rPr>
          <w:rFonts w:cs="Times New Roman"/>
        </w:rPr>
        <w:t xml:space="preserve">The TSS data provide the results of quantitative computer simulations, and related types of data and calculations, that </w:t>
      </w:r>
      <w:r w:rsidR="00711899" w:rsidRPr="006554DF">
        <w:rPr>
          <w:rFonts w:cs="Times New Roman"/>
        </w:rPr>
        <w:t>provide useful information for planners</w:t>
      </w:r>
      <w:r w:rsidR="000F4269" w:rsidRPr="006554DF">
        <w:rPr>
          <w:rFonts w:cs="Times New Roman"/>
        </w:rPr>
        <w:t>:</w:t>
      </w:r>
    </w:p>
    <w:p w14:paraId="100F04D7" w14:textId="679FCB94" w:rsidR="000F4269" w:rsidRPr="006554DF" w:rsidRDefault="000F4269" w:rsidP="00AF69A5">
      <w:pPr>
        <w:pStyle w:val="ListParagraph"/>
        <w:numPr>
          <w:ilvl w:val="0"/>
          <w:numId w:val="2"/>
        </w:numPr>
        <w:rPr>
          <w:rFonts w:cs="Times New Roman"/>
        </w:rPr>
      </w:pPr>
      <w:r w:rsidRPr="006554DF">
        <w:rPr>
          <w:rFonts w:cs="Times New Roman"/>
        </w:rPr>
        <w:t xml:space="preserve">“Weighted Emissions Potential </w:t>
      </w:r>
      <w:r w:rsidR="00711899" w:rsidRPr="006554DF">
        <w:rPr>
          <w:rFonts w:cs="Times New Roman"/>
        </w:rPr>
        <w:t>Calculations</w:t>
      </w:r>
      <w:r w:rsidRPr="006554DF">
        <w:rPr>
          <w:rFonts w:cs="Times New Roman"/>
        </w:rPr>
        <w:t xml:space="preserve">” </w:t>
      </w:r>
      <w:r w:rsidR="006A69DD" w:rsidRPr="006554DF">
        <w:rPr>
          <w:rFonts w:cs="Times New Roman"/>
        </w:rPr>
        <w:t xml:space="preserve">quantitatively describe </w:t>
      </w:r>
      <w:r w:rsidRPr="006554DF">
        <w:rPr>
          <w:rFonts w:cs="Times New Roman"/>
        </w:rPr>
        <w:t xml:space="preserve">how pollutants from a </w:t>
      </w:r>
      <w:proofErr w:type="gramStart"/>
      <w:r w:rsidRPr="006554DF">
        <w:rPr>
          <w:rFonts w:cs="Times New Roman"/>
        </w:rPr>
        <w:t>particular source</w:t>
      </w:r>
      <w:proofErr w:type="gramEnd"/>
      <w:r w:rsidRPr="006554DF">
        <w:rPr>
          <w:rFonts w:cs="Times New Roman"/>
        </w:rPr>
        <w:t xml:space="preserve"> could be transported to a </w:t>
      </w:r>
      <w:r w:rsidR="00FF263D" w:rsidRPr="006554DF">
        <w:rPr>
          <w:rFonts w:cs="Times New Roman"/>
        </w:rPr>
        <w:t xml:space="preserve">specific </w:t>
      </w:r>
      <w:r w:rsidRPr="006554DF">
        <w:rPr>
          <w:rFonts w:cs="Times New Roman"/>
        </w:rPr>
        <w:t>park or wilderness;</w:t>
      </w:r>
    </w:p>
    <w:p w14:paraId="214C8116" w14:textId="32B7B87B" w:rsidR="00101FB7" w:rsidRPr="006554DF" w:rsidRDefault="000F4269" w:rsidP="00AF69A5">
      <w:pPr>
        <w:pStyle w:val="ListParagraph"/>
        <w:numPr>
          <w:ilvl w:val="0"/>
          <w:numId w:val="2"/>
        </w:numPr>
        <w:rPr>
          <w:rFonts w:cs="Times New Roman"/>
        </w:rPr>
      </w:pPr>
      <w:r w:rsidRPr="006554DF">
        <w:rPr>
          <w:rFonts w:cs="Times New Roman"/>
        </w:rPr>
        <w:t>“Source Apportionment Modeling”</w:t>
      </w:r>
      <w:r w:rsidR="001A0DB4" w:rsidRPr="006554DF">
        <w:rPr>
          <w:rFonts w:cs="Times New Roman"/>
        </w:rPr>
        <w:t xml:space="preserve"> </w:t>
      </w:r>
      <w:r w:rsidR="00D1305B" w:rsidRPr="006554DF">
        <w:rPr>
          <w:rFonts w:cs="Times New Roman"/>
        </w:rPr>
        <w:t xml:space="preserve">helps users </w:t>
      </w:r>
      <w:r w:rsidR="004F7212" w:rsidRPr="006554DF">
        <w:rPr>
          <w:rFonts w:cs="Times New Roman"/>
        </w:rPr>
        <w:t xml:space="preserve">understand which </w:t>
      </w:r>
      <w:r w:rsidR="00FF263D" w:rsidRPr="006554DF">
        <w:rPr>
          <w:rFonts w:cs="Times New Roman"/>
        </w:rPr>
        <w:t xml:space="preserve">types of </w:t>
      </w:r>
      <w:r w:rsidR="004F7212" w:rsidRPr="006554DF">
        <w:rPr>
          <w:rFonts w:cs="Times New Roman"/>
        </w:rPr>
        <w:t xml:space="preserve">pollutant sources </w:t>
      </w:r>
      <w:r w:rsidR="008766B6" w:rsidRPr="006554DF">
        <w:rPr>
          <w:rFonts w:cs="Times New Roman"/>
        </w:rPr>
        <w:t>may be</w:t>
      </w:r>
      <w:r w:rsidR="004F7212" w:rsidRPr="006554DF">
        <w:rPr>
          <w:rFonts w:cs="Times New Roman"/>
        </w:rPr>
        <w:t xml:space="preserve"> causing visibility </w:t>
      </w:r>
      <w:r w:rsidR="008766B6" w:rsidRPr="006554DF">
        <w:rPr>
          <w:rFonts w:cs="Times New Roman"/>
        </w:rPr>
        <w:t xml:space="preserve">issues </w:t>
      </w:r>
      <w:r w:rsidR="004F7212" w:rsidRPr="006554DF">
        <w:rPr>
          <w:rFonts w:cs="Times New Roman"/>
        </w:rPr>
        <w:t xml:space="preserve">at </w:t>
      </w:r>
      <w:r w:rsidR="00FF263D" w:rsidRPr="006554DF">
        <w:rPr>
          <w:rFonts w:cs="Times New Roman"/>
        </w:rPr>
        <w:t xml:space="preserve">the various </w:t>
      </w:r>
      <w:r w:rsidR="00D1305B" w:rsidRPr="006554DF">
        <w:rPr>
          <w:rFonts w:cs="Times New Roman"/>
        </w:rPr>
        <w:t xml:space="preserve">parks and wilderness areas. </w:t>
      </w:r>
    </w:p>
    <w:p w14:paraId="4B570792" w14:textId="7CE7CEF1" w:rsidR="00D05445" w:rsidRPr="006554DF" w:rsidRDefault="00115B1F" w:rsidP="00AF69A5">
      <w:pPr>
        <w:pStyle w:val="ListParagraph"/>
        <w:numPr>
          <w:ilvl w:val="0"/>
          <w:numId w:val="2"/>
        </w:numPr>
        <w:rPr>
          <w:rFonts w:cs="Times New Roman"/>
        </w:rPr>
      </w:pPr>
      <w:r w:rsidRPr="006554DF">
        <w:rPr>
          <w:rFonts w:cs="Times New Roman"/>
        </w:rPr>
        <w:t xml:space="preserve">“Photochemical modeling” </w:t>
      </w:r>
      <w:r w:rsidR="00454CF2" w:rsidRPr="006554DF">
        <w:rPr>
          <w:rFonts w:cs="Times New Roman"/>
        </w:rPr>
        <w:t xml:space="preserve">simulates </w:t>
      </w:r>
      <w:r w:rsidR="00D05445" w:rsidRPr="006554DF">
        <w:rPr>
          <w:rFonts w:cs="Times New Roman"/>
        </w:rPr>
        <w:t xml:space="preserve">how air pollutants are emitted, </w:t>
      </w:r>
      <w:r w:rsidR="00454CF2" w:rsidRPr="006554DF">
        <w:rPr>
          <w:rFonts w:cs="Times New Roman"/>
        </w:rPr>
        <w:t xml:space="preserve">react </w:t>
      </w:r>
      <w:r w:rsidR="00D05445" w:rsidRPr="006554DF">
        <w:rPr>
          <w:rFonts w:cs="Times New Roman"/>
        </w:rPr>
        <w:t xml:space="preserve">with each other, interact with atmospheric processes and sunlight, and travel from </w:t>
      </w:r>
      <w:r w:rsidR="00FF263D" w:rsidRPr="006554DF">
        <w:rPr>
          <w:rFonts w:cs="Times New Roman"/>
        </w:rPr>
        <w:t xml:space="preserve">the emissions </w:t>
      </w:r>
      <w:r w:rsidR="00D05445" w:rsidRPr="006554DF">
        <w:rPr>
          <w:rFonts w:cs="Times New Roman"/>
        </w:rPr>
        <w:t xml:space="preserve">sources to </w:t>
      </w:r>
      <w:r w:rsidR="00A64705" w:rsidRPr="006554DF">
        <w:rPr>
          <w:rFonts w:cs="Times New Roman"/>
        </w:rPr>
        <w:t>Class I area monitors and are</w:t>
      </w:r>
      <w:r w:rsidR="00FF263D" w:rsidRPr="006554DF">
        <w:rPr>
          <w:rFonts w:cs="Times New Roman"/>
        </w:rPr>
        <w:t xml:space="preserve"> detected as haze-causing pollutants</w:t>
      </w:r>
      <w:r w:rsidR="00A64705" w:rsidRPr="006554DF">
        <w:rPr>
          <w:rFonts w:cs="Times New Roman"/>
        </w:rPr>
        <w:t>.</w:t>
      </w:r>
      <w:r w:rsidR="00D05445" w:rsidRPr="006554DF">
        <w:rPr>
          <w:rFonts w:cs="Times New Roman"/>
        </w:rPr>
        <w:t xml:space="preserve"> </w:t>
      </w:r>
    </w:p>
    <w:p w14:paraId="3FF90B2C" w14:textId="64F164C3" w:rsidR="000F4269" w:rsidRPr="006554DF" w:rsidRDefault="000F4269" w:rsidP="00632521">
      <w:pPr>
        <w:rPr>
          <w:rFonts w:cs="Times New Roman"/>
        </w:rPr>
      </w:pPr>
      <w:r w:rsidRPr="006554DF">
        <w:rPr>
          <w:rFonts w:cs="Times New Roman"/>
        </w:rPr>
        <w:t xml:space="preserve">Data </w:t>
      </w:r>
      <w:r w:rsidR="00115B1F" w:rsidRPr="006554DF">
        <w:rPr>
          <w:rFonts w:cs="Times New Roman"/>
        </w:rPr>
        <w:t xml:space="preserve">and technical information </w:t>
      </w:r>
      <w:r w:rsidRPr="006554DF">
        <w:rPr>
          <w:rFonts w:cs="Times New Roman"/>
        </w:rPr>
        <w:t>for each of these topics can be found on the modeling and analysis portions of the TSS.</w:t>
      </w:r>
    </w:p>
    <w:p w14:paraId="59C7C804" w14:textId="15D11DB3" w:rsidR="004F7212" w:rsidRPr="006554DF" w:rsidRDefault="00D05445" w:rsidP="00632521">
      <w:pPr>
        <w:rPr>
          <w:rFonts w:cs="Times New Roman"/>
        </w:rPr>
      </w:pPr>
      <w:r w:rsidRPr="006554DF">
        <w:rPr>
          <w:rFonts w:cs="Times New Roman"/>
        </w:rPr>
        <w:t xml:space="preserve">The above types of data on the TSS </w:t>
      </w:r>
      <w:r w:rsidR="007635BC" w:rsidRPr="006554DF">
        <w:rPr>
          <w:rFonts w:cs="Times New Roman"/>
        </w:rPr>
        <w:t>help</w:t>
      </w:r>
      <w:r w:rsidRPr="006554DF">
        <w:rPr>
          <w:rFonts w:cs="Times New Roman"/>
        </w:rPr>
        <w:t xml:space="preserve"> planners </w:t>
      </w:r>
      <w:r w:rsidR="004F7212" w:rsidRPr="006554DF">
        <w:rPr>
          <w:rFonts w:cs="Times New Roman"/>
        </w:rPr>
        <w:t xml:space="preserve">understand what kinds of pollution control methods can improve visibility at </w:t>
      </w:r>
      <w:r w:rsidR="00E80E77" w:rsidRPr="006554DF">
        <w:rPr>
          <w:rFonts w:cs="Times New Roman"/>
        </w:rPr>
        <w:t>each park</w:t>
      </w:r>
      <w:r w:rsidR="008C25C0" w:rsidRPr="006554DF">
        <w:rPr>
          <w:rFonts w:cs="Times New Roman"/>
        </w:rPr>
        <w:t xml:space="preserve"> or</w:t>
      </w:r>
      <w:r w:rsidR="004F7212" w:rsidRPr="006554DF">
        <w:rPr>
          <w:rFonts w:cs="Times New Roman"/>
        </w:rPr>
        <w:t xml:space="preserve"> wild</w:t>
      </w:r>
      <w:r w:rsidRPr="006554DF">
        <w:rPr>
          <w:rFonts w:cs="Times New Roman"/>
        </w:rPr>
        <w:t xml:space="preserve">erness area. For example, by identifying which types of pollutants and sources are likely affecting visibility </w:t>
      </w:r>
      <w:proofErr w:type="gramStart"/>
      <w:r w:rsidRPr="006554DF">
        <w:rPr>
          <w:rFonts w:cs="Times New Roman"/>
        </w:rPr>
        <w:t>in particular locations</w:t>
      </w:r>
      <w:proofErr w:type="gramEnd"/>
      <w:r w:rsidRPr="006554DF">
        <w:rPr>
          <w:rFonts w:cs="Times New Roman"/>
        </w:rPr>
        <w:t xml:space="preserve">, planners </w:t>
      </w:r>
      <w:r w:rsidR="00B6432D" w:rsidRPr="006554DF">
        <w:rPr>
          <w:rFonts w:cs="Times New Roman"/>
        </w:rPr>
        <w:t>first identify</w:t>
      </w:r>
      <w:r w:rsidR="0007556D" w:rsidRPr="006554DF">
        <w:rPr>
          <w:rFonts w:cs="Times New Roman"/>
        </w:rPr>
        <w:t xml:space="preserve"> sources that likely contribute significant pollution to </w:t>
      </w:r>
      <w:r w:rsidR="008C25C0" w:rsidRPr="006554DF">
        <w:rPr>
          <w:rFonts w:cs="Times New Roman"/>
        </w:rPr>
        <w:t>those</w:t>
      </w:r>
      <w:r w:rsidR="0007556D" w:rsidRPr="006554DF">
        <w:rPr>
          <w:rFonts w:cs="Times New Roman"/>
        </w:rPr>
        <w:t xml:space="preserve"> areas, then </w:t>
      </w:r>
      <w:r w:rsidRPr="006554DF">
        <w:rPr>
          <w:rFonts w:cs="Times New Roman"/>
        </w:rPr>
        <w:t xml:space="preserve">identify pollution control methods </w:t>
      </w:r>
      <w:r w:rsidR="0007556D" w:rsidRPr="006554DF">
        <w:rPr>
          <w:rFonts w:cs="Times New Roman"/>
        </w:rPr>
        <w:t xml:space="preserve">for sources </w:t>
      </w:r>
      <w:r w:rsidR="00323E7E" w:rsidRPr="006554DF">
        <w:rPr>
          <w:rFonts w:cs="Times New Roman"/>
        </w:rPr>
        <w:t xml:space="preserve">that can improve visibility. </w:t>
      </w:r>
      <w:r w:rsidR="00115B1F" w:rsidRPr="006554DF">
        <w:rPr>
          <w:rFonts w:cs="Times New Roman"/>
        </w:rPr>
        <w:t>“</w:t>
      </w:r>
      <w:r w:rsidR="00BB0A8C" w:rsidRPr="006554DF">
        <w:rPr>
          <w:rFonts w:cs="Times New Roman"/>
        </w:rPr>
        <w:t>Four-factor analys</w:t>
      </w:r>
      <w:r w:rsidR="00115B1F" w:rsidRPr="006554DF">
        <w:rPr>
          <w:rFonts w:cs="Times New Roman"/>
        </w:rPr>
        <w:t>es”</w:t>
      </w:r>
      <w:r w:rsidR="00BB0A8C" w:rsidRPr="006554DF">
        <w:rPr>
          <w:rFonts w:cs="Times New Roman"/>
        </w:rPr>
        <w:t xml:space="preserve"> assess</w:t>
      </w:r>
      <w:r w:rsidR="006A6D48" w:rsidRPr="006554DF">
        <w:rPr>
          <w:rFonts w:cs="Times New Roman"/>
        </w:rPr>
        <w:t xml:space="preserve"> </w:t>
      </w:r>
      <w:r w:rsidR="00115B1F" w:rsidRPr="006554DF">
        <w:rPr>
          <w:rFonts w:cs="Times New Roman"/>
        </w:rPr>
        <w:t xml:space="preserve">reasonable control methods, based on </w:t>
      </w:r>
      <w:r w:rsidR="005933A4" w:rsidRPr="006554DF">
        <w:rPr>
          <w:rFonts w:cs="Times New Roman"/>
        </w:rPr>
        <w:t>cost</w:t>
      </w:r>
      <w:r w:rsidR="00115B1F" w:rsidRPr="006554DF">
        <w:rPr>
          <w:rFonts w:cs="Times New Roman"/>
        </w:rPr>
        <w:t xml:space="preserve"> of controls</w:t>
      </w:r>
      <w:r w:rsidR="005933A4" w:rsidRPr="006554DF">
        <w:rPr>
          <w:rFonts w:cs="Times New Roman"/>
        </w:rPr>
        <w:t xml:space="preserve">, </w:t>
      </w:r>
      <w:r w:rsidR="00115B1F" w:rsidRPr="006554DF">
        <w:rPr>
          <w:rFonts w:cs="Times New Roman"/>
        </w:rPr>
        <w:t>implementation time needed</w:t>
      </w:r>
      <w:r w:rsidR="005933A4" w:rsidRPr="006554DF">
        <w:rPr>
          <w:rFonts w:cs="Times New Roman"/>
        </w:rPr>
        <w:t>,</w:t>
      </w:r>
      <w:r w:rsidR="00115B1F" w:rsidRPr="006554DF">
        <w:rPr>
          <w:rFonts w:cs="Times New Roman"/>
        </w:rPr>
        <w:t xml:space="preserve"> </w:t>
      </w:r>
      <w:r w:rsidR="005933A4" w:rsidRPr="006554DF">
        <w:rPr>
          <w:rFonts w:cs="Times New Roman"/>
        </w:rPr>
        <w:t xml:space="preserve">impact on energy and the environment, and </w:t>
      </w:r>
      <w:r w:rsidR="00115B1F" w:rsidRPr="006554DF">
        <w:rPr>
          <w:rFonts w:cs="Times New Roman"/>
        </w:rPr>
        <w:t>the remaining life of the emitting source</w:t>
      </w:r>
      <w:r w:rsidR="002A3C12" w:rsidRPr="006554DF">
        <w:rPr>
          <w:rFonts w:cs="Times New Roman"/>
        </w:rPr>
        <w:t>.</w:t>
      </w:r>
    </w:p>
    <w:p w14:paraId="39872A09" w14:textId="61B112D9" w:rsidR="00F34761" w:rsidRPr="006554DF" w:rsidRDefault="0007556D" w:rsidP="00632521">
      <w:pPr>
        <w:rPr>
          <w:rFonts w:cs="Times New Roman"/>
        </w:rPr>
      </w:pPr>
      <w:r w:rsidRPr="006554DF">
        <w:rPr>
          <w:rFonts w:cs="Times New Roman"/>
        </w:rPr>
        <w:t xml:space="preserve">The information </w:t>
      </w:r>
      <w:r w:rsidR="00EC3A14" w:rsidRPr="006554DF">
        <w:rPr>
          <w:rFonts w:cs="Times New Roman"/>
        </w:rPr>
        <w:t xml:space="preserve">on potential emissions–reducing controls </w:t>
      </w:r>
      <w:r w:rsidRPr="006554DF">
        <w:rPr>
          <w:rFonts w:cs="Times New Roman"/>
        </w:rPr>
        <w:t xml:space="preserve">from the four-factor analyses are then modeled and results are shown on </w:t>
      </w:r>
      <w:r w:rsidR="00477483" w:rsidRPr="006554DF">
        <w:rPr>
          <w:rFonts w:cs="Times New Roman"/>
        </w:rPr>
        <w:t>the TSS</w:t>
      </w:r>
      <w:r w:rsidRPr="006554DF">
        <w:rPr>
          <w:rFonts w:cs="Times New Roman"/>
        </w:rPr>
        <w:t>. This modeling projects</w:t>
      </w:r>
      <w:r w:rsidR="004F7212" w:rsidRPr="006554DF">
        <w:rPr>
          <w:rFonts w:cs="Times New Roman"/>
        </w:rPr>
        <w:t xml:space="preserve"> how much future visibility improvement </w:t>
      </w:r>
      <w:r w:rsidR="00954B30" w:rsidRPr="006554DF">
        <w:rPr>
          <w:rFonts w:cs="Times New Roman"/>
        </w:rPr>
        <w:t>is</w:t>
      </w:r>
      <w:r w:rsidR="00BF35ED" w:rsidRPr="006554DF">
        <w:rPr>
          <w:rFonts w:cs="Times New Roman"/>
        </w:rPr>
        <w:t xml:space="preserve"> likely to</w:t>
      </w:r>
      <w:r w:rsidR="004F7212" w:rsidRPr="006554DF">
        <w:rPr>
          <w:rFonts w:cs="Times New Roman"/>
        </w:rPr>
        <w:t xml:space="preserve"> result from implementing </w:t>
      </w:r>
      <w:r w:rsidR="006A6D48" w:rsidRPr="006554DF">
        <w:rPr>
          <w:rFonts w:cs="Times New Roman"/>
        </w:rPr>
        <w:t>the</w:t>
      </w:r>
      <w:r w:rsidRPr="006554DF">
        <w:rPr>
          <w:rFonts w:cs="Times New Roman"/>
        </w:rPr>
        <w:t xml:space="preserve"> identified</w:t>
      </w:r>
      <w:r w:rsidR="006A6D48" w:rsidRPr="006554DF">
        <w:rPr>
          <w:rFonts w:cs="Times New Roman"/>
        </w:rPr>
        <w:t xml:space="preserve"> </w:t>
      </w:r>
      <w:r w:rsidR="004F7212" w:rsidRPr="006554DF">
        <w:rPr>
          <w:rFonts w:cs="Times New Roman"/>
        </w:rPr>
        <w:t xml:space="preserve">pollution control methods. </w:t>
      </w:r>
      <w:r w:rsidRPr="006554DF">
        <w:rPr>
          <w:rFonts w:cs="Times New Roman"/>
        </w:rPr>
        <w:t>These projections, referred to as “Reasonable Progress Goals”</w:t>
      </w:r>
      <w:r w:rsidR="00687BF9">
        <w:rPr>
          <w:rFonts w:cs="Times New Roman"/>
        </w:rPr>
        <w:t xml:space="preserve"> </w:t>
      </w:r>
      <w:r w:rsidR="00F34761" w:rsidRPr="006554DF">
        <w:rPr>
          <w:rFonts w:cs="Times New Roman"/>
        </w:rPr>
        <w:t>(RPGs)</w:t>
      </w:r>
      <w:r w:rsidR="00A870EC" w:rsidRPr="006554DF">
        <w:rPr>
          <w:rFonts w:cs="Times New Roman"/>
        </w:rPr>
        <w:t>,</w:t>
      </w:r>
      <w:r w:rsidRPr="006554DF">
        <w:rPr>
          <w:rFonts w:cs="Times New Roman"/>
        </w:rPr>
        <w:t xml:space="preserve"> are </w:t>
      </w:r>
      <w:r w:rsidR="00F34761" w:rsidRPr="006554DF">
        <w:rPr>
          <w:rFonts w:cs="Times New Roman"/>
        </w:rPr>
        <w:t xml:space="preserve">expressed as a </w:t>
      </w:r>
      <w:proofErr w:type="spellStart"/>
      <w:r w:rsidR="00F34761" w:rsidRPr="006554DF">
        <w:rPr>
          <w:rFonts w:cs="Times New Roman"/>
        </w:rPr>
        <w:lastRenderedPageBreak/>
        <w:t>deciview</w:t>
      </w:r>
      <w:proofErr w:type="spellEnd"/>
      <w:r w:rsidR="00F34761" w:rsidRPr="006554DF">
        <w:rPr>
          <w:rFonts w:cs="Times New Roman"/>
        </w:rPr>
        <w:t xml:space="preserve"> level.  These goals represent the new level of visibility,</w:t>
      </w:r>
      <w:r w:rsidR="00A870EC" w:rsidRPr="006554DF">
        <w:rPr>
          <w:rFonts w:cs="Times New Roman"/>
        </w:rPr>
        <w:t xml:space="preserve"> specific to each Class I Area</w:t>
      </w:r>
      <w:r w:rsidR="00F34761" w:rsidRPr="006554DF">
        <w:rPr>
          <w:rFonts w:cs="Times New Roman"/>
        </w:rPr>
        <w:t xml:space="preserve"> that can be achieved by 2028, or the end of the </w:t>
      </w:r>
      <w:r w:rsidR="00D30773" w:rsidRPr="006554DF">
        <w:rPr>
          <w:rFonts w:cs="Times New Roman"/>
        </w:rPr>
        <w:t xml:space="preserve">second </w:t>
      </w:r>
      <w:r w:rsidR="00F34761" w:rsidRPr="006554DF">
        <w:rPr>
          <w:rFonts w:cs="Times New Roman"/>
        </w:rPr>
        <w:t>planning period.</w:t>
      </w:r>
    </w:p>
    <w:p w14:paraId="4371DDE2" w14:textId="794A2557" w:rsidR="004F7212" w:rsidRDefault="00D30773" w:rsidP="00632521">
      <w:pPr>
        <w:rPr>
          <w:rFonts w:ascii="Tahoma" w:hAnsi="Tahoma" w:cs="Tahoma"/>
        </w:rPr>
      </w:pPr>
      <w:r w:rsidRPr="006554DF">
        <w:rPr>
          <w:rFonts w:cs="Times New Roman"/>
        </w:rPr>
        <w:t xml:space="preserve">In each subsequent planning period, </w:t>
      </w:r>
      <w:r w:rsidR="0007556D" w:rsidRPr="006554DF">
        <w:rPr>
          <w:rFonts w:cs="Times New Roman"/>
        </w:rPr>
        <w:t xml:space="preserve">States, </w:t>
      </w:r>
      <w:r w:rsidRPr="006554DF">
        <w:rPr>
          <w:rFonts w:cs="Times New Roman"/>
        </w:rPr>
        <w:t>T</w:t>
      </w:r>
      <w:r w:rsidR="0007556D" w:rsidRPr="006554DF">
        <w:rPr>
          <w:rFonts w:cs="Times New Roman"/>
        </w:rPr>
        <w:t>ribes, local air agencies</w:t>
      </w:r>
      <w:r w:rsidR="00A870EC" w:rsidRPr="006554DF">
        <w:rPr>
          <w:rFonts w:cs="Times New Roman"/>
        </w:rPr>
        <w:t>,</w:t>
      </w:r>
      <w:r w:rsidR="0007556D" w:rsidRPr="006554DF">
        <w:rPr>
          <w:rFonts w:cs="Times New Roman"/>
        </w:rPr>
        <w:t xml:space="preserve"> and </w:t>
      </w:r>
      <w:r w:rsidRPr="006554DF">
        <w:rPr>
          <w:rFonts w:cs="Times New Roman"/>
        </w:rPr>
        <w:t>F</w:t>
      </w:r>
      <w:r w:rsidR="0007556D" w:rsidRPr="006554DF">
        <w:rPr>
          <w:rFonts w:cs="Times New Roman"/>
        </w:rPr>
        <w:t xml:space="preserve">ederal </w:t>
      </w:r>
      <w:r w:rsidRPr="006554DF">
        <w:rPr>
          <w:rFonts w:cs="Times New Roman"/>
        </w:rPr>
        <w:t>L</w:t>
      </w:r>
      <w:r w:rsidR="0007556D" w:rsidRPr="006554DF">
        <w:rPr>
          <w:rFonts w:cs="Times New Roman"/>
        </w:rPr>
        <w:t xml:space="preserve">and </w:t>
      </w:r>
      <w:r w:rsidRPr="006554DF">
        <w:rPr>
          <w:rFonts w:cs="Times New Roman"/>
        </w:rPr>
        <w:t>M</w:t>
      </w:r>
      <w:r w:rsidR="0007556D" w:rsidRPr="006554DF">
        <w:rPr>
          <w:rFonts w:cs="Times New Roman"/>
        </w:rPr>
        <w:t>anagers work together to ensure that reasonable progress at each protected area is made toward “natural conditions” by 2064.</w:t>
      </w:r>
      <w:r w:rsidR="00E6756F" w:rsidRPr="006554DF">
        <w:rPr>
          <w:rFonts w:cs="Times New Roman"/>
        </w:rPr>
        <w:t xml:space="preserve"> </w:t>
      </w:r>
    </w:p>
    <w:sectPr w:rsidR="004F7212" w:rsidSect="00D62ED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36DC" w14:textId="77777777" w:rsidR="004B11F5" w:rsidRDefault="004B11F5" w:rsidP="004B11F5">
      <w:pPr>
        <w:spacing w:after="0"/>
      </w:pPr>
      <w:r>
        <w:separator/>
      </w:r>
    </w:p>
  </w:endnote>
  <w:endnote w:type="continuationSeparator" w:id="0">
    <w:p w14:paraId="4CD37F1C" w14:textId="77777777" w:rsidR="004B11F5" w:rsidRDefault="004B11F5" w:rsidP="004B11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7A0C" w14:textId="6F33A10E" w:rsidR="004B11F5" w:rsidRDefault="004B11F5">
    <w:pPr>
      <w:pStyle w:val="Footer"/>
    </w:pPr>
    <w:r>
      <w:t>Overview of Regional Haze Planning</w:t>
    </w:r>
    <w:r>
      <w:ptab w:relativeTo="margin" w:alignment="center" w:leader="none"/>
    </w:r>
    <w:r w:rsidR="004C5E21">
      <w:t>2019</w:t>
    </w:r>
    <w:r>
      <w:ptab w:relativeTo="margin" w:alignment="right" w:leader="none"/>
    </w:r>
    <w:r w:rsidR="004C5E21">
      <w:t xml:space="preserve">Page </w:t>
    </w:r>
    <w:r w:rsidR="004C5E21">
      <w:fldChar w:fldCharType="begin"/>
    </w:r>
    <w:r w:rsidR="004C5E21">
      <w:instrText xml:space="preserve"> PAGE   \* MERGEFORMAT </w:instrText>
    </w:r>
    <w:r w:rsidR="004C5E21">
      <w:fldChar w:fldCharType="separate"/>
    </w:r>
    <w:r w:rsidR="004C5E21">
      <w:rPr>
        <w:noProof/>
      </w:rPr>
      <w:t>1</w:t>
    </w:r>
    <w:r w:rsidR="004C5E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F7D1" w14:textId="77777777" w:rsidR="004B11F5" w:rsidRDefault="004B11F5" w:rsidP="004B11F5">
      <w:pPr>
        <w:spacing w:after="0"/>
      </w:pPr>
      <w:r>
        <w:separator/>
      </w:r>
    </w:p>
  </w:footnote>
  <w:footnote w:type="continuationSeparator" w:id="0">
    <w:p w14:paraId="1B41F811" w14:textId="77777777" w:rsidR="004B11F5" w:rsidRDefault="004B11F5" w:rsidP="004B11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E61CA"/>
    <w:multiLevelType w:val="hybridMultilevel"/>
    <w:tmpl w:val="8AA2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66BCA"/>
    <w:multiLevelType w:val="hybridMultilevel"/>
    <w:tmpl w:val="F68A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A4"/>
    <w:rsid w:val="0000074A"/>
    <w:rsid w:val="00012651"/>
    <w:rsid w:val="00026197"/>
    <w:rsid w:val="00047507"/>
    <w:rsid w:val="0007556D"/>
    <w:rsid w:val="00095066"/>
    <w:rsid w:val="000B5F11"/>
    <w:rsid w:val="000D7D6D"/>
    <w:rsid w:val="000E2564"/>
    <w:rsid w:val="000F4269"/>
    <w:rsid w:val="00101FB7"/>
    <w:rsid w:val="00115B1F"/>
    <w:rsid w:val="00124AF7"/>
    <w:rsid w:val="00130C36"/>
    <w:rsid w:val="00140E46"/>
    <w:rsid w:val="001731DB"/>
    <w:rsid w:val="00175A13"/>
    <w:rsid w:val="00177F35"/>
    <w:rsid w:val="001864DB"/>
    <w:rsid w:val="001A0DB4"/>
    <w:rsid w:val="001A5F60"/>
    <w:rsid w:val="001B0A05"/>
    <w:rsid w:val="001C5A00"/>
    <w:rsid w:val="001D2C1F"/>
    <w:rsid w:val="001E5018"/>
    <w:rsid w:val="001F38D9"/>
    <w:rsid w:val="002079FD"/>
    <w:rsid w:val="00215988"/>
    <w:rsid w:val="0025547B"/>
    <w:rsid w:val="00261721"/>
    <w:rsid w:val="002805B5"/>
    <w:rsid w:val="002945EF"/>
    <w:rsid w:val="002A3C12"/>
    <w:rsid w:val="002A539E"/>
    <w:rsid w:val="002B7AB8"/>
    <w:rsid w:val="002C62E0"/>
    <w:rsid w:val="002E3684"/>
    <w:rsid w:val="002F3991"/>
    <w:rsid w:val="00303F43"/>
    <w:rsid w:val="00310C4A"/>
    <w:rsid w:val="00323E7E"/>
    <w:rsid w:val="003428A0"/>
    <w:rsid w:val="00351E18"/>
    <w:rsid w:val="0038488C"/>
    <w:rsid w:val="00393450"/>
    <w:rsid w:val="003943F3"/>
    <w:rsid w:val="003A1506"/>
    <w:rsid w:val="003D6CA6"/>
    <w:rsid w:val="003E2700"/>
    <w:rsid w:val="003F1BA9"/>
    <w:rsid w:val="004025D3"/>
    <w:rsid w:val="004146CE"/>
    <w:rsid w:val="0042642F"/>
    <w:rsid w:val="00453653"/>
    <w:rsid w:val="00454CF2"/>
    <w:rsid w:val="004565AC"/>
    <w:rsid w:val="0046183A"/>
    <w:rsid w:val="0046227A"/>
    <w:rsid w:val="00464278"/>
    <w:rsid w:val="00473BB6"/>
    <w:rsid w:val="00477483"/>
    <w:rsid w:val="004A703B"/>
    <w:rsid w:val="004B0A52"/>
    <w:rsid w:val="004B11F5"/>
    <w:rsid w:val="004C5E21"/>
    <w:rsid w:val="004F7212"/>
    <w:rsid w:val="00506652"/>
    <w:rsid w:val="00520377"/>
    <w:rsid w:val="00527590"/>
    <w:rsid w:val="0057724C"/>
    <w:rsid w:val="0058030C"/>
    <w:rsid w:val="005933A4"/>
    <w:rsid w:val="00593619"/>
    <w:rsid w:val="00594F07"/>
    <w:rsid w:val="005A1C55"/>
    <w:rsid w:val="005A6CA4"/>
    <w:rsid w:val="005B48C2"/>
    <w:rsid w:val="005B61A0"/>
    <w:rsid w:val="005C66FA"/>
    <w:rsid w:val="005C68C0"/>
    <w:rsid w:val="005D651F"/>
    <w:rsid w:val="005E657B"/>
    <w:rsid w:val="006139D8"/>
    <w:rsid w:val="00620598"/>
    <w:rsid w:val="0062149B"/>
    <w:rsid w:val="00626830"/>
    <w:rsid w:val="00632521"/>
    <w:rsid w:val="0065140B"/>
    <w:rsid w:val="006536C6"/>
    <w:rsid w:val="006554DF"/>
    <w:rsid w:val="00675AC6"/>
    <w:rsid w:val="00687BF9"/>
    <w:rsid w:val="006A69DD"/>
    <w:rsid w:val="006A6D48"/>
    <w:rsid w:val="006A6EBE"/>
    <w:rsid w:val="006C2263"/>
    <w:rsid w:val="006F5AAF"/>
    <w:rsid w:val="0070688F"/>
    <w:rsid w:val="00711899"/>
    <w:rsid w:val="007251C8"/>
    <w:rsid w:val="00742259"/>
    <w:rsid w:val="00762E25"/>
    <w:rsid w:val="007635BC"/>
    <w:rsid w:val="007931C8"/>
    <w:rsid w:val="007D4660"/>
    <w:rsid w:val="007E236A"/>
    <w:rsid w:val="0080058E"/>
    <w:rsid w:val="008020F5"/>
    <w:rsid w:val="00815FA9"/>
    <w:rsid w:val="0082361D"/>
    <w:rsid w:val="0084034B"/>
    <w:rsid w:val="0084585F"/>
    <w:rsid w:val="00856E5F"/>
    <w:rsid w:val="00870AEA"/>
    <w:rsid w:val="008766B6"/>
    <w:rsid w:val="008A1229"/>
    <w:rsid w:val="008A4EEE"/>
    <w:rsid w:val="008C25C0"/>
    <w:rsid w:val="008D5D0D"/>
    <w:rsid w:val="00954B30"/>
    <w:rsid w:val="00960B91"/>
    <w:rsid w:val="00962AA2"/>
    <w:rsid w:val="00963EB9"/>
    <w:rsid w:val="00976154"/>
    <w:rsid w:val="00982698"/>
    <w:rsid w:val="009C0CEC"/>
    <w:rsid w:val="009D236F"/>
    <w:rsid w:val="009D3F03"/>
    <w:rsid w:val="00A35510"/>
    <w:rsid w:val="00A426E2"/>
    <w:rsid w:val="00A54819"/>
    <w:rsid w:val="00A64705"/>
    <w:rsid w:val="00A870EC"/>
    <w:rsid w:val="00AB092C"/>
    <w:rsid w:val="00AD101C"/>
    <w:rsid w:val="00AF5A61"/>
    <w:rsid w:val="00AF69A5"/>
    <w:rsid w:val="00B05C05"/>
    <w:rsid w:val="00B2643F"/>
    <w:rsid w:val="00B26B9E"/>
    <w:rsid w:val="00B46B74"/>
    <w:rsid w:val="00B56F09"/>
    <w:rsid w:val="00B6432D"/>
    <w:rsid w:val="00B6476A"/>
    <w:rsid w:val="00B722C1"/>
    <w:rsid w:val="00B93E54"/>
    <w:rsid w:val="00B9739E"/>
    <w:rsid w:val="00BB0A8C"/>
    <w:rsid w:val="00BC2B39"/>
    <w:rsid w:val="00BC37D3"/>
    <w:rsid w:val="00BF35ED"/>
    <w:rsid w:val="00BF50F6"/>
    <w:rsid w:val="00BF6233"/>
    <w:rsid w:val="00BF7908"/>
    <w:rsid w:val="00C0085A"/>
    <w:rsid w:val="00C0345E"/>
    <w:rsid w:val="00C4192A"/>
    <w:rsid w:val="00C475F4"/>
    <w:rsid w:val="00C75758"/>
    <w:rsid w:val="00CC013F"/>
    <w:rsid w:val="00CD1600"/>
    <w:rsid w:val="00CE14AF"/>
    <w:rsid w:val="00CF56F4"/>
    <w:rsid w:val="00D05445"/>
    <w:rsid w:val="00D1305B"/>
    <w:rsid w:val="00D23E0F"/>
    <w:rsid w:val="00D25C3E"/>
    <w:rsid w:val="00D30773"/>
    <w:rsid w:val="00D50774"/>
    <w:rsid w:val="00D627D1"/>
    <w:rsid w:val="00D62ED3"/>
    <w:rsid w:val="00D64289"/>
    <w:rsid w:val="00D64A25"/>
    <w:rsid w:val="00D847C1"/>
    <w:rsid w:val="00D86291"/>
    <w:rsid w:val="00DA35D7"/>
    <w:rsid w:val="00DF0329"/>
    <w:rsid w:val="00DF3B5F"/>
    <w:rsid w:val="00E6756F"/>
    <w:rsid w:val="00E80E77"/>
    <w:rsid w:val="00E8687D"/>
    <w:rsid w:val="00E93023"/>
    <w:rsid w:val="00EB6247"/>
    <w:rsid w:val="00EC3A14"/>
    <w:rsid w:val="00F059F8"/>
    <w:rsid w:val="00F34761"/>
    <w:rsid w:val="00F37F5F"/>
    <w:rsid w:val="00F84E69"/>
    <w:rsid w:val="00FA71B2"/>
    <w:rsid w:val="00FB7D7B"/>
    <w:rsid w:val="00FC1618"/>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AFC7B"/>
  <w15:docId w15:val="{8169F16D-C34A-4509-A7D8-6AC53B2D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7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50774"/>
    <w:pPr>
      <w:spacing w:after="120"/>
    </w:pPr>
    <w:rPr>
      <w:rFonts w:cs="Times New Roman"/>
      <w:sz w:val="20"/>
      <w:szCs w:val="20"/>
    </w:rPr>
  </w:style>
  <w:style w:type="character" w:customStyle="1" w:styleId="FootnoteTextChar">
    <w:name w:val="Footnote Text Char"/>
    <w:basedOn w:val="DefaultParagraphFont"/>
    <w:link w:val="FootnoteText"/>
    <w:uiPriority w:val="99"/>
    <w:rsid w:val="00D5077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C37D3"/>
    <w:rPr>
      <w:sz w:val="16"/>
      <w:szCs w:val="16"/>
    </w:rPr>
  </w:style>
  <w:style w:type="paragraph" w:styleId="CommentText">
    <w:name w:val="annotation text"/>
    <w:basedOn w:val="Normal"/>
    <w:link w:val="CommentTextChar"/>
    <w:uiPriority w:val="99"/>
    <w:semiHidden/>
    <w:unhideWhenUsed/>
    <w:rsid w:val="00BC37D3"/>
    <w:rPr>
      <w:sz w:val="20"/>
      <w:szCs w:val="20"/>
    </w:rPr>
  </w:style>
  <w:style w:type="character" w:customStyle="1" w:styleId="CommentTextChar">
    <w:name w:val="Comment Text Char"/>
    <w:basedOn w:val="DefaultParagraphFont"/>
    <w:link w:val="CommentText"/>
    <w:uiPriority w:val="99"/>
    <w:semiHidden/>
    <w:rsid w:val="00BC37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37D3"/>
    <w:rPr>
      <w:b/>
      <w:bCs/>
    </w:rPr>
  </w:style>
  <w:style w:type="character" w:customStyle="1" w:styleId="CommentSubjectChar">
    <w:name w:val="Comment Subject Char"/>
    <w:basedOn w:val="CommentTextChar"/>
    <w:link w:val="CommentSubject"/>
    <w:uiPriority w:val="99"/>
    <w:semiHidden/>
    <w:rsid w:val="00BC37D3"/>
    <w:rPr>
      <w:rFonts w:ascii="Times New Roman" w:hAnsi="Times New Roman"/>
      <w:b/>
      <w:bCs/>
      <w:sz w:val="20"/>
      <w:szCs w:val="20"/>
    </w:rPr>
  </w:style>
  <w:style w:type="paragraph" w:styleId="BalloonText">
    <w:name w:val="Balloon Text"/>
    <w:basedOn w:val="Normal"/>
    <w:link w:val="BalloonTextChar"/>
    <w:uiPriority w:val="99"/>
    <w:semiHidden/>
    <w:unhideWhenUsed/>
    <w:rsid w:val="00BC37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D3"/>
    <w:rPr>
      <w:rFonts w:ascii="Segoe UI" w:hAnsi="Segoe UI" w:cs="Segoe UI"/>
      <w:sz w:val="18"/>
      <w:szCs w:val="18"/>
    </w:rPr>
  </w:style>
  <w:style w:type="paragraph" w:styleId="ListParagraph">
    <w:name w:val="List Paragraph"/>
    <w:basedOn w:val="Normal"/>
    <w:uiPriority w:val="34"/>
    <w:qFormat/>
    <w:rsid w:val="006F5AAF"/>
    <w:pPr>
      <w:ind w:left="720"/>
      <w:contextualSpacing/>
    </w:pPr>
  </w:style>
  <w:style w:type="character" w:styleId="Hyperlink">
    <w:name w:val="Hyperlink"/>
    <w:basedOn w:val="DefaultParagraphFont"/>
    <w:uiPriority w:val="99"/>
    <w:unhideWhenUsed/>
    <w:rsid w:val="009D236F"/>
    <w:rPr>
      <w:color w:val="0563C1" w:themeColor="hyperlink"/>
      <w:u w:val="single"/>
    </w:rPr>
  </w:style>
  <w:style w:type="character" w:customStyle="1" w:styleId="UnresolvedMention1">
    <w:name w:val="Unresolved Mention1"/>
    <w:basedOn w:val="DefaultParagraphFont"/>
    <w:uiPriority w:val="99"/>
    <w:semiHidden/>
    <w:unhideWhenUsed/>
    <w:rsid w:val="009D236F"/>
    <w:rPr>
      <w:color w:val="808080"/>
      <w:shd w:val="clear" w:color="auto" w:fill="E6E6E6"/>
    </w:rPr>
  </w:style>
  <w:style w:type="paragraph" w:styleId="Header">
    <w:name w:val="header"/>
    <w:basedOn w:val="Normal"/>
    <w:link w:val="HeaderChar"/>
    <w:uiPriority w:val="99"/>
    <w:unhideWhenUsed/>
    <w:rsid w:val="004B11F5"/>
    <w:pPr>
      <w:tabs>
        <w:tab w:val="center" w:pos="4680"/>
        <w:tab w:val="right" w:pos="9360"/>
      </w:tabs>
      <w:spacing w:after="0"/>
    </w:pPr>
  </w:style>
  <w:style w:type="character" w:customStyle="1" w:styleId="HeaderChar">
    <w:name w:val="Header Char"/>
    <w:basedOn w:val="DefaultParagraphFont"/>
    <w:link w:val="Header"/>
    <w:uiPriority w:val="99"/>
    <w:rsid w:val="004B11F5"/>
    <w:rPr>
      <w:rFonts w:ascii="Times New Roman" w:hAnsi="Times New Roman"/>
      <w:sz w:val="24"/>
    </w:rPr>
  </w:style>
  <w:style w:type="paragraph" w:styleId="Footer">
    <w:name w:val="footer"/>
    <w:basedOn w:val="Normal"/>
    <w:link w:val="FooterChar"/>
    <w:uiPriority w:val="99"/>
    <w:unhideWhenUsed/>
    <w:rsid w:val="004B11F5"/>
    <w:pPr>
      <w:tabs>
        <w:tab w:val="center" w:pos="4680"/>
        <w:tab w:val="right" w:pos="9360"/>
      </w:tabs>
      <w:spacing w:after="0"/>
    </w:pPr>
  </w:style>
  <w:style w:type="character" w:customStyle="1" w:styleId="FooterChar">
    <w:name w:val="Footer Char"/>
    <w:basedOn w:val="DefaultParagraphFont"/>
    <w:link w:val="Footer"/>
    <w:uiPriority w:val="99"/>
    <w:rsid w:val="004B11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sta.cira.colostate.edu/Impr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Merta, Ed L.</dc:creator>
  <cp:lastModifiedBy>Cindy Hollenberg</cp:lastModifiedBy>
  <cp:revision>2</cp:revision>
  <dcterms:created xsi:type="dcterms:W3CDTF">2019-04-03T19:13:00Z</dcterms:created>
  <dcterms:modified xsi:type="dcterms:W3CDTF">2019-04-03T19:13:00Z</dcterms:modified>
</cp:coreProperties>
</file>